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15B27"/>
        <w:tblLook w:val="04A0" w:firstRow="1" w:lastRow="0" w:firstColumn="1" w:lastColumn="0" w:noHBand="0" w:noVBand="1"/>
      </w:tblPr>
      <w:tblGrid>
        <w:gridCol w:w="9360"/>
      </w:tblGrid>
      <w:tr w:rsidR="0062531B" w:rsidTr="0062531B">
        <w:tc>
          <w:tcPr>
            <w:tcW w:w="9350" w:type="dxa"/>
            <w:shd w:val="clear" w:color="auto" w:fill="F15B27"/>
            <w:tcMar>
              <w:left w:w="0" w:type="dxa"/>
              <w:right w:w="0" w:type="dxa"/>
            </w:tcMar>
          </w:tcPr>
          <w:p w:rsidR="0062531B" w:rsidRDefault="00E26068">
            <w:bookmarkStart w:id="0" w:name="_GoBack"/>
            <w:r>
              <w:rPr>
                <w:noProof/>
              </w:rPr>
              <w:drawing>
                <wp:inline distT="0" distB="0" distL="0" distR="0">
                  <wp:extent cx="5943600" cy="27432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Header_Virtual-Coffee-Break.pn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31B" w:rsidTr="00E051CD">
        <w:trPr>
          <w:trHeight w:val="3888"/>
        </w:trPr>
        <w:tc>
          <w:tcPr>
            <w:tcW w:w="9350" w:type="dxa"/>
            <w:shd w:val="clear" w:color="auto" w:fill="FFFFFF" w:themeFill="background1"/>
            <w:tcMar>
              <w:left w:w="360" w:type="dxa"/>
              <w:right w:w="360" w:type="dxa"/>
            </w:tcMar>
            <w:vAlign w:val="center"/>
          </w:tcPr>
          <w:p w:rsidR="00AA2AA9" w:rsidRDefault="00AA2AA9" w:rsidP="00AA2AA9">
            <w:pPr>
              <w:pStyle w:val="Heading1"/>
              <w:jc w:val="center"/>
              <w:outlineLvl w:val="0"/>
            </w:pPr>
            <w:r>
              <w:t>Save the date!</w:t>
            </w:r>
          </w:p>
          <w:p w:rsidR="00BF32C7" w:rsidRDefault="0062531B" w:rsidP="00AA2AA9">
            <w:pPr>
              <w:pStyle w:val="Heading1"/>
              <w:jc w:val="center"/>
              <w:outlineLvl w:val="0"/>
            </w:pPr>
            <w:r>
              <w:t xml:space="preserve">Join </w:t>
            </w:r>
            <w:r w:rsidR="00AA2AA9">
              <w:t>your coworkers</w:t>
            </w:r>
            <w:r w:rsidR="00E051CD">
              <w:t xml:space="preserve"> </w:t>
            </w:r>
            <w:proofErr w:type="gramStart"/>
            <w:r w:rsidR="00AA2AA9">
              <w:t>on</w:t>
            </w:r>
            <w:proofErr w:type="gramEnd"/>
            <w:r>
              <w:br/>
              <w:t>[</w:t>
            </w:r>
            <w:r w:rsidRPr="00E051CD">
              <w:rPr>
                <w:highlight w:val="yellow"/>
              </w:rPr>
              <w:t>Day</w:t>
            </w:r>
            <w:r>
              <w:t>]</w:t>
            </w:r>
            <w:r w:rsidR="00BF32C7">
              <w:t xml:space="preserve"> </w:t>
            </w:r>
            <w:r w:rsidR="00E051CD">
              <w:t>a</w:t>
            </w:r>
            <w:r>
              <w:t>t [</w:t>
            </w:r>
            <w:r w:rsidRPr="00E051CD">
              <w:rPr>
                <w:highlight w:val="yellow"/>
              </w:rPr>
              <w:t>Time</w:t>
            </w:r>
            <w:r>
              <w:t>]</w:t>
            </w:r>
          </w:p>
          <w:p w:rsidR="00AA2AA9" w:rsidRPr="00AA2AA9" w:rsidRDefault="00AA2AA9" w:rsidP="00AA2AA9">
            <w:pPr>
              <w:pStyle w:val="Heading2"/>
            </w:pPr>
            <w:r>
              <w:t>Bring your beverage o</w:t>
            </w:r>
            <w:r w:rsidR="00E051CD">
              <w:t xml:space="preserve">f choice to socialize over a video chat for </w:t>
            </w:r>
            <w:r w:rsidR="00E051CD" w:rsidRPr="00E051CD">
              <w:rPr>
                <w:highlight w:val="yellow"/>
              </w:rPr>
              <w:t>30</w:t>
            </w:r>
            <w:r w:rsidR="00E051CD">
              <w:t xml:space="preserve"> minutes. Remember, no work talk!</w:t>
            </w:r>
          </w:p>
        </w:tc>
      </w:tr>
      <w:bookmarkEnd w:id="0"/>
    </w:tbl>
    <w:p w:rsidR="00482C59" w:rsidRDefault="00E051CD"/>
    <w:sectPr w:rsidR="00482C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31B"/>
    <w:rsid w:val="005B3899"/>
    <w:rsid w:val="0062531B"/>
    <w:rsid w:val="00A930F9"/>
    <w:rsid w:val="00AA2AA9"/>
    <w:rsid w:val="00BF32C7"/>
    <w:rsid w:val="00E051CD"/>
    <w:rsid w:val="00E26068"/>
    <w:rsid w:val="00F2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646A4"/>
  <w15:chartTrackingRefBased/>
  <w15:docId w15:val="{C1526D11-CE51-4C53-A1B1-736FD4604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51CD"/>
    <w:pPr>
      <w:keepNext/>
      <w:keepLines/>
      <w:spacing w:after="240"/>
      <w:outlineLvl w:val="0"/>
    </w:pPr>
    <w:rPr>
      <w:rFonts w:ascii="Tw Cen MT" w:eastAsiaTheme="majorEastAsia" w:hAnsi="Tw Cen MT" w:cstheme="majorBidi"/>
      <w:b/>
      <w:color w:val="F15B27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1CD"/>
    <w:pPr>
      <w:keepNext/>
      <w:keepLines/>
      <w:spacing w:before="40" w:after="0"/>
      <w:jc w:val="center"/>
      <w:outlineLvl w:val="1"/>
    </w:pPr>
    <w:rPr>
      <w:rFonts w:ascii="Tw Cen MT" w:eastAsiaTheme="majorEastAsia" w:hAnsi="Tw Cen MT" w:cstheme="majorBidi"/>
      <w:color w:val="F15B27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5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1CD"/>
    <w:rPr>
      <w:rFonts w:ascii="Tw Cen MT" w:eastAsiaTheme="majorEastAsia" w:hAnsi="Tw Cen MT" w:cstheme="majorBidi"/>
      <w:b/>
      <w:color w:val="F15B27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51CD"/>
    <w:rPr>
      <w:rFonts w:ascii="Tw Cen MT" w:eastAsiaTheme="majorEastAsia" w:hAnsi="Tw Cen MT" w:cstheme="majorBidi"/>
      <w:color w:val="F15B27"/>
      <w:sz w:val="3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Texas at San Antonio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Flores</dc:creator>
  <cp:keywords/>
  <dc:description/>
  <cp:lastModifiedBy>Sara Flores</cp:lastModifiedBy>
  <cp:revision>1</cp:revision>
  <dcterms:created xsi:type="dcterms:W3CDTF">2020-04-13T21:00:00Z</dcterms:created>
  <dcterms:modified xsi:type="dcterms:W3CDTF">2020-04-13T22:04:00Z</dcterms:modified>
</cp:coreProperties>
</file>