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480"/>
        <w:gridCol w:w="900"/>
        <w:gridCol w:w="1586"/>
      </w:tblGrid>
      <w:tr w:rsidR="000F0E41" w:rsidRPr="00B46A48" w:rsidTr="00B73048">
        <w:tc>
          <w:tcPr>
            <w:tcW w:w="1728" w:type="dxa"/>
            <w:vAlign w:val="center"/>
          </w:tcPr>
          <w:p w:rsidR="000F0E41" w:rsidRPr="00B46A48" w:rsidRDefault="00B239C9" w:rsidP="000F0E41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/>
                <w:b/>
                <w:spacing w:val="-4"/>
                <w:sz w:val="28"/>
              </w:rPr>
            </w:pPr>
            <w:r>
              <w:rPr>
                <w:rFonts w:ascii="Times New Roman" w:hAnsi="Times New Roman"/>
                <w:noProof/>
                <w:spacing w:val="-4"/>
                <w:sz w:val="36"/>
              </w:rPr>
              <w:drawing>
                <wp:inline distT="0" distB="0" distL="0" distR="0">
                  <wp:extent cx="885825" cy="295275"/>
                  <wp:effectExtent l="19050" t="0" r="9525" b="0"/>
                  <wp:docPr id="9" name="Picture 9" descr="utsa-wordmark-black-75x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tsa-wordmark-black-75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E41" w:rsidRPr="00B46A48">
              <w:rPr>
                <w:rFonts w:ascii="Times New Roman" w:hAnsi="Times New Roman"/>
                <w:spacing w:val="-4"/>
                <w:sz w:val="36"/>
              </w:rPr>
              <w:tab/>
              <w:t xml:space="preserve">            </w:t>
            </w:r>
          </w:p>
        </w:tc>
        <w:tc>
          <w:tcPr>
            <w:tcW w:w="6480" w:type="dxa"/>
            <w:vAlign w:val="center"/>
          </w:tcPr>
          <w:p w:rsidR="000F0E41" w:rsidRDefault="000F0E41" w:rsidP="000F0E41">
            <w:pPr>
              <w:tabs>
                <w:tab w:val="center" w:pos="4680"/>
              </w:tabs>
              <w:suppressAutoHyphens/>
              <w:jc w:val="center"/>
              <w:outlineLvl w:val="0"/>
              <w:rPr>
                <w:rFonts w:ascii="Arial" w:hAnsi="Arial"/>
                <w:b/>
                <w:spacing w:val="-4"/>
                <w:sz w:val="32"/>
                <w:szCs w:val="32"/>
              </w:rPr>
            </w:pPr>
            <w:r w:rsidRPr="00B46A48">
              <w:rPr>
                <w:rFonts w:ascii="Arial" w:hAnsi="Arial"/>
                <w:b/>
                <w:spacing w:val="-4"/>
                <w:sz w:val="32"/>
                <w:szCs w:val="32"/>
              </w:rPr>
              <w:t>WAIVER OF</w:t>
            </w:r>
          </w:p>
          <w:p w:rsidR="000F0E41" w:rsidRPr="00B46A48" w:rsidRDefault="000F0E41" w:rsidP="000F0E41">
            <w:pPr>
              <w:tabs>
                <w:tab w:val="center" w:pos="4680"/>
              </w:tabs>
              <w:suppressAutoHyphens/>
              <w:jc w:val="center"/>
              <w:outlineLvl w:val="0"/>
              <w:rPr>
                <w:rFonts w:ascii="Arial" w:hAnsi="Arial"/>
                <w:b/>
                <w:spacing w:val="-4"/>
                <w:sz w:val="32"/>
                <w:szCs w:val="32"/>
              </w:rPr>
            </w:pPr>
            <w:r w:rsidRPr="00B46A48">
              <w:rPr>
                <w:rFonts w:ascii="Arial" w:hAnsi="Arial"/>
                <w:b/>
                <w:spacing w:val="-4"/>
                <w:sz w:val="32"/>
                <w:szCs w:val="32"/>
              </w:rPr>
              <w:t>MEDICAL INSURANCE COVERAGE</w:t>
            </w:r>
          </w:p>
        </w:tc>
        <w:tc>
          <w:tcPr>
            <w:tcW w:w="900" w:type="dxa"/>
            <w:vAlign w:val="center"/>
          </w:tcPr>
          <w:p w:rsidR="000F0E41" w:rsidRPr="00BF22DB" w:rsidRDefault="00BF22DB" w:rsidP="00B73048">
            <w:pPr>
              <w:tabs>
                <w:tab w:val="center" w:pos="4680"/>
              </w:tabs>
              <w:suppressAutoHyphens/>
              <w:jc w:val="center"/>
              <w:outlineLvl w:val="0"/>
              <w:rPr>
                <w:rFonts w:ascii="Arial" w:hAnsi="Arial"/>
                <w:b/>
                <w:spacing w:val="-4"/>
                <w:sz w:val="20"/>
              </w:rPr>
            </w:pPr>
            <w:r w:rsidRPr="00BF22DB">
              <w:rPr>
                <w:rFonts w:ascii="Arial" w:hAnsi="Arial"/>
                <w:b/>
                <w:spacing w:val="-4"/>
                <w:sz w:val="20"/>
              </w:rPr>
              <w:t>EMPL ID</w:t>
            </w:r>
          </w:p>
        </w:tc>
        <w:tc>
          <w:tcPr>
            <w:tcW w:w="1586" w:type="dxa"/>
            <w:vAlign w:val="center"/>
          </w:tcPr>
          <w:p w:rsidR="000F0E41" w:rsidRDefault="00971456" w:rsidP="0073370B">
            <w:pPr>
              <w:tabs>
                <w:tab w:val="center" w:pos="4680"/>
              </w:tabs>
              <w:suppressAutoHyphens/>
              <w:jc w:val="center"/>
              <w:outlineLvl w:val="0"/>
              <w:rPr>
                <w:rFonts w:ascii="Arial" w:hAnsi="Arial"/>
                <w:b/>
                <w:spacing w:val="-4"/>
                <w:sz w:val="32"/>
                <w:szCs w:val="32"/>
              </w:rPr>
            </w:pPr>
            <w:r>
              <w:rPr>
                <w:rFonts w:ascii="Arial" w:hAnsi="Arial"/>
                <w:b/>
                <w:spacing w:val="-4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4112AB">
              <w:rPr>
                <w:rFonts w:ascii="Arial" w:hAnsi="Arial"/>
                <w:b/>
                <w:spacing w:val="-4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/>
                <w:b/>
                <w:spacing w:val="-4"/>
                <w:sz w:val="32"/>
                <w:szCs w:val="32"/>
              </w:rPr>
            </w:r>
            <w:r>
              <w:rPr>
                <w:rFonts w:ascii="Arial" w:hAnsi="Arial"/>
                <w:b/>
                <w:spacing w:val="-4"/>
                <w:sz w:val="32"/>
                <w:szCs w:val="32"/>
              </w:rPr>
              <w:fldChar w:fldCharType="separate"/>
            </w:r>
            <w:r w:rsidR="0073370B">
              <w:rPr>
                <w:rFonts w:ascii="Arial" w:hAnsi="Arial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32"/>
                <w:szCs w:val="32"/>
              </w:rPr>
              <w:fldChar w:fldCharType="end"/>
            </w:r>
            <w:bookmarkEnd w:id="0"/>
          </w:p>
        </w:tc>
      </w:tr>
    </w:tbl>
    <w:p w:rsidR="00B46A48" w:rsidRDefault="00B46A48" w:rsidP="00DE4FF2">
      <w:pPr>
        <w:tabs>
          <w:tab w:val="center" w:pos="4680"/>
        </w:tabs>
        <w:suppressAutoHyphens/>
        <w:jc w:val="both"/>
        <w:outlineLvl w:val="0"/>
        <w:rPr>
          <w:rFonts w:ascii="Arial" w:hAnsi="Arial"/>
          <w:b/>
          <w:spacing w:val="-4"/>
          <w:sz w:val="28"/>
        </w:rPr>
      </w:pPr>
    </w:p>
    <w:p w:rsidR="007C6D86" w:rsidRDefault="007C6D86">
      <w:pPr>
        <w:tabs>
          <w:tab w:val="left" w:pos="-720"/>
        </w:tabs>
        <w:suppressAutoHyphens/>
        <w:jc w:val="center"/>
        <w:rPr>
          <w:rFonts w:ascii="Arial" w:hAnsi="Arial"/>
          <w:sz w:val="28"/>
        </w:rPr>
      </w:pPr>
    </w:p>
    <w:p w:rsidR="007C6D86" w:rsidRPr="00B46A48" w:rsidRDefault="007C6D86">
      <w:pPr>
        <w:pStyle w:val="BodyText"/>
        <w:rPr>
          <w:b w:val="0"/>
          <w:bCs/>
          <w:sz w:val="20"/>
        </w:rPr>
      </w:pPr>
      <w:r w:rsidRPr="00B46A48">
        <w:rPr>
          <w:b w:val="0"/>
          <w:bCs/>
          <w:sz w:val="20"/>
        </w:rPr>
        <w:t>I understand that to be eligible to use Premium Sharing for my optional UT-sponsored insurance plans, I must provide documentation showing current (non-state-funde</w:t>
      </w:r>
      <w:r w:rsidR="0073370B">
        <w:rPr>
          <w:b w:val="0"/>
          <w:bCs/>
          <w:sz w:val="20"/>
        </w:rPr>
        <w:t xml:space="preserve">d) medical insurance coverage. </w:t>
      </w:r>
      <w:r w:rsidRPr="00B46A48">
        <w:rPr>
          <w:b w:val="0"/>
          <w:bCs/>
          <w:sz w:val="20"/>
        </w:rPr>
        <w:t xml:space="preserve">Therefore, I am attaching a copy of the documentation.  </w:t>
      </w:r>
    </w:p>
    <w:p w:rsidR="007C6D86" w:rsidRPr="00B46A48" w:rsidRDefault="007C6D86">
      <w:pPr>
        <w:pStyle w:val="BodyText"/>
        <w:rPr>
          <w:b w:val="0"/>
          <w:bCs/>
          <w:sz w:val="20"/>
        </w:rPr>
      </w:pPr>
    </w:p>
    <w:p w:rsidR="007C6D86" w:rsidRDefault="007C6D86">
      <w:pPr>
        <w:pStyle w:val="BodyText"/>
        <w:rPr>
          <w:b w:val="0"/>
          <w:bCs/>
          <w:sz w:val="20"/>
        </w:rPr>
      </w:pPr>
      <w:r w:rsidRPr="00B46A48">
        <w:rPr>
          <w:b w:val="0"/>
          <w:bCs/>
          <w:sz w:val="20"/>
        </w:rPr>
        <w:t>Exam</w:t>
      </w:r>
      <w:r w:rsidR="0073370B">
        <w:rPr>
          <w:b w:val="0"/>
          <w:bCs/>
          <w:sz w:val="20"/>
        </w:rPr>
        <w:t xml:space="preserve">ples of documentation include: </w:t>
      </w:r>
      <w:r w:rsidR="00456DE3">
        <w:rPr>
          <w:b w:val="0"/>
          <w:bCs/>
          <w:sz w:val="20"/>
        </w:rPr>
        <w:t>1) a copy of the front and back of</w:t>
      </w:r>
      <w:r w:rsidRPr="00B46A48">
        <w:rPr>
          <w:b w:val="0"/>
          <w:bCs/>
          <w:sz w:val="20"/>
        </w:rPr>
        <w:t xml:space="preserve"> medical ID card, 2) letter from other employer or insurance company indicating that you have</w:t>
      </w:r>
      <w:r w:rsidR="00456DE3">
        <w:rPr>
          <w:b w:val="0"/>
          <w:bCs/>
          <w:sz w:val="20"/>
        </w:rPr>
        <w:t xml:space="preserve"> current</w:t>
      </w:r>
      <w:r w:rsidRPr="00B46A48">
        <w:rPr>
          <w:b w:val="0"/>
          <w:bCs/>
          <w:sz w:val="20"/>
        </w:rPr>
        <w:t xml:space="preserve"> medical coverage, 3) mili</w:t>
      </w:r>
      <w:r w:rsidR="009C5285">
        <w:rPr>
          <w:b w:val="0"/>
          <w:bCs/>
          <w:sz w:val="20"/>
        </w:rPr>
        <w:t>tary ID card, 4) Tri-care card</w:t>
      </w:r>
    </w:p>
    <w:p w:rsidR="009C5285" w:rsidRPr="00B46A48" w:rsidRDefault="009C5285">
      <w:pPr>
        <w:pStyle w:val="BodyText"/>
        <w:rPr>
          <w:b w:val="0"/>
          <w:bCs/>
          <w:sz w:val="20"/>
        </w:rPr>
      </w:pPr>
    </w:p>
    <w:p w:rsidR="007C6D86" w:rsidRPr="00B46A48" w:rsidRDefault="007C6D86" w:rsidP="00AC0DFA">
      <w:pPr>
        <w:pStyle w:val="BodyText2"/>
        <w:jc w:val="left"/>
        <w:rPr>
          <w:b/>
          <w:sz w:val="20"/>
        </w:rPr>
      </w:pPr>
      <w:r w:rsidRPr="00B46A48">
        <w:rPr>
          <w:b/>
          <w:sz w:val="20"/>
        </w:rPr>
        <w:t>I certify that I currently have:</w:t>
      </w:r>
      <w:r w:rsidR="00AC0DFA">
        <w:rPr>
          <w:b/>
          <w:sz w:val="20"/>
        </w:rPr>
        <w:t xml:space="preserve"> </w:t>
      </w:r>
      <w:r w:rsidR="00AC0DFA">
        <w:rPr>
          <w:b/>
          <w:sz w:val="20"/>
        </w:rPr>
        <w:br/>
        <w:t>[check one]</w:t>
      </w:r>
    </w:p>
    <w:p w:rsidR="00B46A48" w:rsidRDefault="00B46A48">
      <w:pPr>
        <w:pStyle w:val="BodyText2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0"/>
        <w:gridCol w:w="8964"/>
      </w:tblGrid>
      <w:tr w:rsidR="00B46A48" w:rsidRPr="00B46A48" w:rsidTr="00B73048">
        <w:trPr>
          <w:trHeight w:val="1396"/>
        </w:trPr>
        <w:tc>
          <w:tcPr>
            <w:tcW w:w="1278" w:type="dxa"/>
          </w:tcPr>
          <w:p w:rsidR="00B46A48" w:rsidRDefault="00971456" w:rsidP="000F0E41">
            <w:pPr>
              <w:pStyle w:val="BodyText2"/>
              <w:jc w:val="center"/>
              <w:rPr>
                <w:sz w:val="36"/>
                <w:szCs w:val="36"/>
              </w:rPr>
            </w:pPr>
            <w:r w:rsidRPr="00F84183">
              <w:rPr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F84183" w:rsidRPr="00F84183">
              <w:rPr>
                <w:sz w:val="36"/>
                <w:szCs w:val="36"/>
              </w:rPr>
              <w:instrText xml:space="preserve"> FORMCHECKBOX </w:instrText>
            </w:r>
            <w:r w:rsidR="00224163">
              <w:rPr>
                <w:sz w:val="36"/>
                <w:szCs w:val="36"/>
              </w:rPr>
            </w:r>
            <w:r w:rsidR="00224163">
              <w:rPr>
                <w:sz w:val="36"/>
                <w:szCs w:val="36"/>
              </w:rPr>
              <w:fldChar w:fldCharType="separate"/>
            </w:r>
            <w:r w:rsidRPr="00F84183">
              <w:rPr>
                <w:sz w:val="36"/>
                <w:szCs w:val="36"/>
              </w:rPr>
              <w:fldChar w:fldCharType="end"/>
            </w:r>
            <w:bookmarkEnd w:id="1"/>
          </w:p>
          <w:p w:rsidR="000F0E41" w:rsidRPr="00F84183" w:rsidRDefault="000F0E41" w:rsidP="000F0E41">
            <w:pPr>
              <w:pStyle w:val="BodyText2"/>
              <w:jc w:val="center"/>
              <w:rPr>
                <w:sz w:val="36"/>
                <w:szCs w:val="36"/>
              </w:rPr>
            </w:pPr>
          </w:p>
        </w:tc>
        <w:tc>
          <w:tcPr>
            <w:tcW w:w="9162" w:type="dxa"/>
          </w:tcPr>
          <w:p w:rsidR="00B46A48" w:rsidRDefault="00B46A48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proofErr w:type="gramStart"/>
            <w:r w:rsidRPr="00B46A48">
              <w:rPr>
                <w:rFonts w:ascii="Arial" w:hAnsi="Arial"/>
                <w:spacing w:val="-2"/>
                <w:sz w:val="20"/>
              </w:rPr>
              <w:t>a</w:t>
            </w:r>
            <w:proofErr w:type="gramEnd"/>
            <w:r w:rsidRPr="00B46A48">
              <w:rPr>
                <w:rFonts w:ascii="Arial" w:hAnsi="Arial"/>
                <w:spacing w:val="-2"/>
                <w:sz w:val="20"/>
              </w:rPr>
              <w:t xml:space="preserve"> medical plan that </w:t>
            </w:r>
            <w:r w:rsidRPr="00B46A48">
              <w:rPr>
                <w:rFonts w:ascii="Arial" w:hAnsi="Arial"/>
                <w:bCs/>
                <w:spacing w:val="-2"/>
                <w:sz w:val="20"/>
              </w:rPr>
              <w:t xml:space="preserve">is </w:t>
            </w:r>
            <w:r w:rsidRPr="00B46A48">
              <w:rPr>
                <w:rFonts w:ascii="Arial" w:hAnsi="Arial"/>
                <w:b/>
                <w:spacing w:val="-2"/>
                <w:sz w:val="20"/>
                <w:u w:val="single"/>
              </w:rPr>
              <w:t>NOT</w:t>
            </w:r>
            <w:r w:rsidRPr="00B46A48">
              <w:rPr>
                <w:rFonts w:ascii="Arial" w:hAnsi="Arial"/>
                <w:spacing w:val="-2"/>
                <w:sz w:val="20"/>
              </w:rPr>
              <w:t xml:space="preserve"> state-funded*.  I choose to waive my UTSA medical coverage and have the allowable amount of Premium Sharing be applied to my optional UT-sponsored insurance plans.</w:t>
            </w:r>
          </w:p>
          <w:p w:rsidR="000F0E41" w:rsidRPr="00B46A48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</w:rPr>
            </w:pPr>
          </w:p>
          <w:p w:rsidR="00B46A48" w:rsidRPr="00B46A48" w:rsidRDefault="00971456" w:rsidP="000F0E41">
            <w:pPr>
              <w:pStyle w:val="BodyText2"/>
              <w:ind w:left="72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F84183">
              <w:rPr>
                <w:sz w:val="20"/>
              </w:rPr>
              <w:instrText xml:space="preserve"> FORMCHECKBOX </w:instrText>
            </w:r>
            <w:r w:rsidR="00224163">
              <w:rPr>
                <w:sz w:val="20"/>
              </w:rPr>
            </w:r>
            <w:r w:rsidR="0022416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F84183">
              <w:rPr>
                <w:sz w:val="20"/>
              </w:rPr>
              <w:t xml:space="preserve"> </w:t>
            </w:r>
            <w:r w:rsidR="00B46A48" w:rsidRPr="00B46A48">
              <w:rPr>
                <w:sz w:val="20"/>
              </w:rPr>
              <w:t>I understand that if I am full-time</w:t>
            </w:r>
            <w:r w:rsidR="006C2520">
              <w:rPr>
                <w:sz w:val="20"/>
              </w:rPr>
              <w:t xml:space="preserve"> appointed 100% or part-time appointed 75% or higher</w:t>
            </w:r>
            <w:r w:rsidR="007E2995">
              <w:rPr>
                <w:sz w:val="20"/>
              </w:rPr>
              <w:t xml:space="preserve"> or UTSA retiree</w:t>
            </w:r>
            <w:r w:rsidR="00B46A48" w:rsidRPr="00B46A48">
              <w:rPr>
                <w:sz w:val="20"/>
              </w:rPr>
              <w:t xml:space="preserve">, I am eligible to receive up to </w:t>
            </w:r>
            <w:r w:rsidR="00BF22DB">
              <w:rPr>
                <w:sz w:val="20"/>
              </w:rPr>
              <w:t>½ of the full time premium sharing</w:t>
            </w:r>
            <w:r w:rsidR="00B46A48" w:rsidRPr="00B46A48">
              <w:rPr>
                <w:sz w:val="20"/>
              </w:rPr>
              <w:t>.</w:t>
            </w:r>
          </w:p>
          <w:p w:rsidR="00BF22DB" w:rsidRPr="00B46A48" w:rsidRDefault="00971456" w:rsidP="00BF22DB">
            <w:pPr>
              <w:pStyle w:val="BodyText2"/>
              <w:ind w:left="72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F84183">
              <w:rPr>
                <w:sz w:val="20"/>
              </w:rPr>
              <w:instrText xml:space="preserve"> FORMCHECKBOX </w:instrText>
            </w:r>
            <w:r w:rsidR="00224163">
              <w:rPr>
                <w:sz w:val="20"/>
              </w:rPr>
            </w:r>
            <w:r w:rsidR="0022416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F84183">
              <w:rPr>
                <w:sz w:val="20"/>
              </w:rPr>
              <w:t xml:space="preserve"> </w:t>
            </w:r>
            <w:r w:rsidR="00B46A48" w:rsidRPr="00B46A48">
              <w:rPr>
                <w:sz w:val="20"/>
              </w:rPr>
              <w:t>I understand that if I am part-time</w:t>
            </w:r>
            <w:r w:rsidR="006C2520">
              <w:rPr>
                <w:sz w:val="20"/>
              </w:rPr>
              <w:t xml:space="preserve"> appointed between 50% and 74%</w:t>
            </w:r>
            <w:r w:rsidR="00B46A48" w:rsidRPr="00B46A48">
              <w:rPr>
                <w:sz w:val="20"/>
              </w:rPr>
              <w:t xml:space="preserve">, I am eligible to receive up to </w:t>
            </w:r>
            <w:r w:rsidR="00BF22DB">
              <w:rPr>
                <w:sz w:val="20"/>
              </w:rPr>
              <w:t>½ of the part-time premium sharing</w:t>
            </w:r>
            <w:r w:rsidR="00BF22DB" w:rsidRPr="00B46A48">
              <w:rPr>
                <w:sz w:val="20"/>
              </w:rPr>
              <w:t>.</w:t>
            </w:r>
          </w:p>
          <w:p w:rsidR="00B73048" w:rsidRPr="00B46A48" w:rsidRDefault="00B73048" w:rsidP="00CA038F">
            <w:pPr>
              <w:tabs>
                <w:tab w:val="left" w:pos="-720"/>
              </w:tabs>
              <w:suppressAutoHyphens/>
              <w:ind w:left="720"/>
              <w:rPr>
                <w:sz w:val="20"/>
              </w:rPr>
            </w:pPr>
          </w:p>
        </w:tc>
      </w:tr>
      <w:tr w:rsidR="00B46A48" w:rsidRPr="00B46A48" w:rsidTr="00B73048">
        <w:trPr>
          <w:trHeight w:val="1396"/>
        </w:trPr>
        <w:tc>
          <w:tcPr>
            <w:tcW w:w="1278" w:type="dxa"/>
          </w:tcPr>
          <w:p w:rsidR="00B46A48" w:rsidRPr="00F84183" w:rsidRDefault="00971456" w:rsidP="000F0E41">
            <w:pPr>
              <w:pStyle w:val="BodyText2"/>
              <w:jc w:val="center"/>
              <w:rPr>
                <w:sz w:val="36"/>
                <w:szCs w:val="36"/>
              </w:rPr>
            </w:pPr>
            <w:r w:rsidRPr="00F84183">
              <w:rPr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183" w:rsidRPr="00F84183">
              <w:rPr>
                <w:sz w:val="36"/>
                <w:szCs w:val="36"/>
              </w:rPr>
              <w:instrText xml:space="preserve"> FORMCHECKBOX </w:instrText>
            </w:r>
            <w:r w:rsidR="00224163">
              <w:rPr>
                <w:sz w:val="36"/>
                <w:szCs w:val="36"/>
              </w:rPr>
            </w:r>
            <w:r w:rsidR="00224163">
              <w:rPr>
                <w:sz w:val="36"/>
                <w:szCs w:val="36"/>
              </w:rPr>
              <w:fldChar w:fldCharType="separate"/>
            </w:r>
            <w:r w:rsidRPr="00F84183">
              <w:rPr>
                <w:sz w:val="36"/>
                <w:szCs w:val="36"/>
              </w:rPr>
              <w:fldChar w:fldCharType="end"/>
            </w:r>
          </w:p>
        </w:tc>
        <w:tc>
          <w:tcPr>
            <w:tcW w:w="9162" w:type="dxa"/>
          </w:tcPr>
          <w:p w:rsidR="00B46A48" w:rsidRPr="00B46A48" w:rsidRDefault="00B46A48" w:rsidP="000F0E41">
            <w:pPr>
              <w:pStyle w:val="BodyText2"/>
              <w:jc w:val="left"/>
              <w:rPr>
                <w:sz w:val="20"/>
              </w:rPr>
            </w:pPr>
            <w:proofErr w:type="gramStart"/>
            <w:r w:rsidRPr="00B46A48">
              <w:rPr>
                <w:sz w:val="20"/>
              </w:rPr>
              <w:t>a</w:t>
            </w:r>
            <w:proofErr w:type="gramEnd"/>
            <w:r w:rsidRPr="00B46A48">
              <w:rPr>
                <w:sz w:val="20"/>
              </w:rPr>
              <w:t xml:space="preserve"> medical plan that </w:t>
            </w:r>
            <w:r w:rsidRPr="00B46A48">
              <w:rPr>
                <w:b/>
                <w:sz w:val="20"/>
                <w:u w:val="single"/>
              </w:rPr>
              <w:t>is</w:t>
            </w:r>
            <w:r w:rsidRPr="00B46A48">
              <w:rPr>
                <w:sz w:val="20"/>
              </w:rPr>
              <w:t xml:space="preserve"> state-funded*.  I choose to waive my UTSA medical coverage, however, I understand that I am </w:t>
            </w:r>
            <w:r w:rsidRPr="00B46A48">
              <w:rPr>
                <w:b/>
                <w:sz w:val="20"/>
                <w:u w:val="single"/>
              </w:rPr>
              <w:t>not</w:t>
            </w:r>
            <w:r w:rsidRPr="00B46A48">
              <w:rPr>
                <w:sz w:val="20"/>
              </w:rPr>
              <w:t xml:space="preserve"> eligible to have the allowable amount of Premium Sharing applied to my optional insurance coverage.</w:t>
            </w:r>
          </w:p>
        </w:tc>
      </w:tr>
      <w:tr w:rsidR="00B46A48" w:rsidRPr="00B46A48" w:rsidTr="00B73048">
        <w:trPr>
          <w:trHeight w:val="1396"/>
        </w:trPr>
        <w:tc>
          <w:tcPr>
            <w:tcW w:w="1278" w:type="dxa"/>
          </w:tcPr>
          <w:p w:rsidR="00B46A48" w:rsidRPr="00F84183" w:rsidRDefault="00971456" w:rsidP="000F0E41">
            <w:pPr>
              <w:pStyle w:val="BodyText2"/>
              <w:jc w:val="center"/>
              <w:rPr>
                <w:sz w:val="36"/>
                <w:szCs w:val="36"/>
              </w:rPr>
            </w:pPr>
            <w:r w:rsidRPr="00F84183">
              <w:rPr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183" w:rsidRPr="00F84183">
              <w:rPr>
                <w:sz w:val="36"/>
                <w:szCs w:val="36"/>
              </w:rPr>
              <w:instrText xml:space="preserve"> FORMCHECKBOX </w:instrText>
            </w:r>
            <w:r w:rsidR="00224163">
              <w:rPr>
                <w:sz w:val="36"/>
                <w:szCs w:val="36"/>
              </w:rPr>
            </w:r>
            <w:r w:rsidR="00224163">
              <w:rPr>
                <w:sz w:val="36"/>
                <w:szCs w:val="36"/>
              </w:rPr>
              <w:fldChar w:fldCharType="separate"/>
            </w:r>
            <w:r w:rsidRPr="00F84183">
              <w:rPr>
                <w:sz w:val="36"/>
                <w:szCs w:val="36"/>
              </w:rPr>
              <w:fldChar w:fldCharType="end"/>
            </w:r>
          </w:p>
        </w:tc>
        <w:tc>
          <w:tcPr>
            <w:tcW w:w="9162" w:type="dxa"/>
          </w:tcPr>
          <w:p w:rsidR="00B46A48" w:rsidRPr="00B46A48" w:rsidRDefault="00B46A48" w:rsidP="000F0E41">
            <w:pPr>
              <w:pStyle w:val="BodyText2"/>
              <w:jc w:val="left"/>
              <w:rPr>
                <w:sz w:val="20"/>
              </w:rPr>
            </w:pPr>
            <w:proofErr w:type="gramStart"/>
            <w:r w:rsidRPr="00B46A48">
              <w:rPr>
                <w:sz w:val="20"/>
              </w:rPr>
              <w:t>no</w:t>
            </w:r>
            <w:proofErr w:type="gramEnd"/>
            <w:r w:rsidRPr="00B46A48">
              <w:rPr>
                <w:sz w:val="20"/>
              </w:rPr>
              <w:t xml:space="preserve"> medical insurance coverage.  If I choose to enroll in the optional UT-sponsored insurance plans, I understand that my salary will be reduced by the appropriate insurance premium.</w:t>
            </w:r>
          </w:p>
        </w:tc>
      </w:tr>
    </w:tbl>
    <w:p w:rsidR="007C6D86" w:rsidRPr="00B46A48" w:rsidRDefault="007C6D86">
      <w:pPr>
        <w:pStyle w:val="BodyText2"/>
        <w:rPr>
          <w:sz w:val="20"/>
        </w:rPr>
      </w:pPr>
      <w:r w:rsidRPr="00B46A48">
        <w:rPr>
          <w:sz w:val="20"/>
        </w:rPr>
        <w:t xml:space="preserve">*Note:  The State of Texas provides premium-sharing dollars for medical insurance premiums for Texas public institutions of higher education (e.g. San Antonio College, Palo Alto College, St. Phillip’s College, </w:t>
      </w:r>
      <w:proofErr w:type="gramStart"/>
      <w:r w:rsidRPr="00B46A48">
        <w:rPr>
          <w:sz w:val="20"/>
        </w:rPr>
        <w:t>Northwest</w:t>
      </w:r>
      <w:proofErr w:type="gramEnd"/>
      <w:r w:rsidRPr="00B46A48">
        <w:rPr>
          <w:sz w:val="20"/>
        </w:rPr>
        <w:t xml:space="preserve"> Vista College), certain Texas Public School Districts, and Texas state agencies, which includes all University of Texas components.   </w:t>
      </w:r>
    </w:p>
    <w:p w:rsidR="007C6D86" w:rsidRPr="00B46A48" w:rsidRDefault="007C6D86">
      <w:pPr>
        <w:pStyle w:val="BodyText2"/>
        <w:rPr>
          <w:sz w:val="20"/>
        </w:rPr>
      </w:pPr>
    </w:p>
    <w:p w:rsidR="007C6D86" w:rsidRPr="006C2520" w:rsidRDefault="007C6D86" w:rsidP="00DE4FF2">
      <w:pPr>
        <w:pStyle w:val="BodyText2"/>
        <w:outlineLvl w:val="0"/>
        <w:rPr>
          <w:sz w:val="20"/>
        </w:rPr>
      </w:pPr>
      <w:r w:rsidRPr="00B46A48">
        <w:rPr>
          <w:sz w:val="20"/>
        </w:rPr>
        <w:t>For a complete list of state agencies, go to</w:t>
      </w:r>
      <w:r w:rsidRPr="006C2520">
        <w:rPr>
          <w:sz w:val="20"/>
        </w:rPr>
        <w:t xml:space="preserve">: </w:t>
      </w:r>
      <w:hyperlink r:id="rId9" w:history="1">
        <w:r w:rsidR="006C2520" w:rsidRPr="006C2520">
          <w:rPr>
            <w:rStyle w:val="Hyperlink"/>
            <w:sz w:val="20"/>
          </w:rPr>
          <w:t>http://www.twc.state.tx.us/jobseekers/websites-texas-state-agencies-state-funded-institutions</w:t>
        </w:r>
      </w:hyperlink>
    </w:p>
    <w:p w:rsidR="007C6D86" w:rsidRPr="00B46A48" w:rsidRDefault="007C6D86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  <w:u w:val="single"/>
        </w:rPr>
      </w:pPr>
    </w:p>
    <w:p w:rsidR="007C6D86" w:rsidRDefault="007C6D86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  <w:u w:val="single"/>
        </w:rPr>
      </w:pP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720"/>
        <w:gridCol w:w="4590"/>
      </w:tblGrid>
      <w:tr w:rsidR="000F0E41" w:rsidTr="000F0E41">
        <w:trPr>
          <w:trHeight w:val="271"/>
        </w:trPr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:rsid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  <w:u w:val="single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0F0E41" w:rsidRPr="004112AB" w:rsidRDefault="00971456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4112AB"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4112AB" w:rsidRPr="004112AB">
              <w:rPr>
                <w:rFonts w:ascii="Arial" w:hAnsi="Arial"/>
                <w:spacing w:val="-2"/>
                <w:sz w:val="20"/>
              </w:rPr>
              <w:instrText xml:space="preserve"> FORMTEXT </w:instrText>
            </w:r>
            <w:r w:rsidRPr="004112AB">
              <w:rPr>
                <w:rFonts w:ascii="Arial" w:hAnsi="Arial"/>
                <w:spacing w:val="-2"/>
                <w:sz w:val="20"/>
              </w:rPr>
            </w:r>
            <w:r w:rsidRPr="004112AB">
              <w:rPr>
                <w:rFonts w:ascii="Arial" w:hAnsi="Arial"/>
                <w:spacing w:val="-2"/>
                <w:sz w:val="20"/>
              </w:rPr>
              <w:fldChar w:fldCharType="separate"/>
            </w:r>
            <w:r w:rsidR="004112AB" w:rsidRP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 w:rsidRP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 w:rsidRP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 w:rsidRP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 w:rsidRP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Pr="004112AB"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4"/>
          </w:p>
        </w:tc>
      </w:tr>
      <w:tr w:rsidR="000F0E41" w:rsidTr="000F0E41">
        <w:trPr>
          <w:trHeight w:val="271"/>
        </w:trPr>
        <w:tc>
          <w:tcPr>
            <w:tcW w:w="5148" w:type="dxa"/>
            <w:tcBorders>
              <w:top w:val="single" w:sz="4" w:space="0" w:color="auto"/>
            </w:tcBorders>
            <w:vAlign w:val="center"/>
          </w:tcPr>
          <w:p w:rsidR="000F0E41" w:rsidRDefault="00BD0B2D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  <w:u w:val="single"/>
              </w:rPr>
            </w:pPr>
            <w:r>
              <w:rPr>
                <w:rFonts w:ascii="Arial" w:hAnsi="Arial"/>
                <w:spacing w:val="-2"/>
                <w:sz w:val="20"/>
              </w:rPr>
              <w:t>Member</w:t>
            </w:r>
            <w:r w:rsidR="000F0E41" w:rsidRPr="000F0E41">
              <w:rPr>
                <w:rFonts w:ascii="Arial" w:hAnsi="Arial"/>
                <w:spacing w:val="-2"/>
                <w:sz w:val="20"/>
              </w:rPr>
              <w:t xml:space="preserve"> Signature</w:t>
            </w:r>
            <w:r w:rsidR="000F0E41" w:rsidRPr="000F0E41">
              <w:rPr>
                <w:rFonts w:ascii="Arial" w:hAnsi="Arial"/>
                <w:spacing w:val="-2"/>
                <w:sz w:val="20"/>
              </w:rPr>
              <w:tab/>
            </w:r>
          </w:p>
        </w:tc>
        <w:tc>
          <w:tcPr>
            <w:tcW w:w="720" w:type="dxa"/>
            <w:vAlign w:val="center"/>
          </w:tcPr>
          <w:p w:rsid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  <w:u w:val="single"/>
              </w:rPr>
            </w:pPr>
            <w:r w:rsidRPr="000F0E41">
              <w:rPr>
                <w:rFonts w:ascii="Arial" w:hAnsi="Arial"/>
                <w:spacing w:val="-2"/>
                <w:sz w:val="20"/>
              </w:rPr>
              <w:t>Print Name</w:t>
            </w:r>
          </w:p>
        </w:tc>
      </w:tr>
      <w:tr w:rsidR="000F0E41" w:rsidTr="000F0E41">
        <w:trPr>
          <w:trHeight w:val="271"/>
        </w:trPr>
        <w:tc>
          <w:tcPr>
            <w:tcW w:w="5148" w:type="dxa"/>
            <w:vAlign w:val="center"/>
          </w:tcPr>
          <w:p w:rsidR="000F0E41" w:rsidRP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</w:rPr>
            </w:pPr>
          </w:p>
        </w:tc>
        <w:tc>
          <w:tcPr>
            <w:tcW w:w="720" w:type="dxa"/>
            <w:vAlign w:val="center"/>
          </w:tcPr>
          <w:p w:rsid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  <w:u w:val="single"/>
              </w:rPr>
            </w:pPr>
          </w:p>
        </w:tc>
        <w:tc>
          <w:tcPr>
            <w:tcW w:w="4590" w:type="dxa"/>
            <w:vAlign w:val="center"/>
          </w:tcPr>
          <w:p w:rsidR="000F0E41" w:rsidRP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</w:rPr>
            </w:pPr>
          </w:p>
        </w:tc>
      </w:tr>
      <w:bookmarkStart w:id="5" w:name="Text3"/>
      <w:tr w:rsidR="000F0E41" w:rsidTr="000F0E41">
        <w:trPr>
          <w:trHeight w:val="271"/>
        </w:trPr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:rsidR="000F0E41" w:rsidRPr="000F0E41" w:rsidRDefault="00971456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4112AB">
              <w:rPr>
                <w:rFonts w:ascii="Arial" w:hAnsi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20"/>
              </w:rPr>
            </w:r>
            <w:r>
              <w:rPr>
                <w:rFonts w:ascii="Arial" w:hAnsi="Arial"/>
                <w:spacing w:val="-2"/>
                <w:sz w:val="20"/>
              </w:rPr>
              <w:fldChar w:fldCharType="separate"/>
            </w:r>
            <w:r w:rsid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5"/>
          </w:p>
        </w:tc>
        <w:tc>
          <w:tcPr>
            <w:tcW w:w="720" w:type="dxa"/>
            <w:vAlign w:val="center"/>
          </w:tcPr>
          <w:p w:rsid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  <w:u w:val="single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0F0E41" w:rsidRPr="000F0E41" w:rsidRDefault="00971456" w:rsidP="004112AB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4112AB"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4112AB" w:rsidRPr="004112AB">
              <w:rPr>
                <w:rFonts w:ascii="Arial" w:hAnsi="Arial"/>
                <w:spacing w:val="-2"/>
                <w:sz w:val="20"/>
              </w:rPr>
              <w:instrText xml:space="preserve"> FORMTEXT </w:instrText>
            </w:r>
            <w:r w:rsidRPr="004112AB">
              <w:rPr>
                <w:rFonts w:ascii="Arial" w:hAnsi="Arial"/>
                <w:spacing w:val="-2"/>
                <w:sz w:val="20"/>
              </w:rPr>
            </w:r>
            <w:r w:rsidRPr="004112AB">
              <w:rPr>
                <w:rFonts w:ascii="Arial" w:hAnsi="Arial"/>
                <w:spacing w:val="-2"/>
                <w:sz w:val="20"/>
              </w:rPr>
              <w:fldChar w:fldCharType="separate"/>
            </w:r>
            <w:r w:rsidR="004112AB" w:rsidRP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 w:rsidRP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 w:rsidRP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 w:rsidRP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="004112AB" w:rsidRPr="004112AB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Pr="004112AB">
              <w:rPr>
                <w:rFonts w:ascii="Arial" w:hAnsi="Arial"/>
                <w:spacing w:val="-2"/>
                <w:sz w:val="20"/>
              </w:rPr>
              <w:fldChar w:fldCharType="end"/>
            </w:r>
          </w:p>
        </w:tc>
      </w:tr>
      <w:tr w:rsidR="000F0E41" w:rsidTr="000F0E41">
        <w:trPr>
          <w:trHeight w:val="271"/>
        </w:trPr>
        <w:tc>
          <w:tcPr>
            <w:tcW w:w="5148" w:type="dxa"/>
            <w:tcBorders>
              <w:top w:val="single" w:sz="4" w:space="0" w:color="auto"/>
            </w:tcBorders>
            <w:vAlign w:val="center"/>
          </w:tcPr>
          <w:p w:rsidR="000F0E41" w:rsidRP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0F0E41">
              <w:rPr>
                <w:rFonts w:ascii="Arial" w:hAnsi="Arial"/>
                <w:spacing w:val="-2"/>
                <w:sz w:val="20"/>
              </w:rPr>
              <w:t>Date Signed</w:t>
            </w:r>
            <w:r w:rsidRPr="000F0E41">
              <w:rPr>
                <w:rFonts w:ascii="Arial" w:hAnsi="Arial"/>
                <w:spacing w:val="-2"/>
                <w:sz w:val="20"/>
              </w:rPr>
              <w:tab/>
            </w:r>
          </w:p>
        </w:tc>
        <w:tc>
          <w:tcPr>
            <w:tcW w:w="720" w:type="dxa"/>
            <w:vAlign w:val="center"/>
          </w:tcPr>
          <w:p w:rsid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0F0E41" w:rsidRPr="000F0E41" w:rsidRDefault="000F0E41" w:rsidP="000F0E41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0F0E41">
              <w:rPr>
                <w:rFonts w:ascii="Arial" w:hAnsi="Arial"/>
                <w:spacing w:val="-2"/>
                <w:sz w:val="20"/>
              </w:rPr>
              <w:t>Effective Date</w:t>
            </w:r>
          </w:p>
        </w:tc>
      </w:tr>
    </w:tbl>
    <w:p w:rsidR="00B46A48" w:rsidRPr="00B46A48" w:rsidRDefault="00B46A48" w:rsidP="00106A56">
      <w:pPr>
        <w:tabs>
          <w:tab w:val="left" w:pos="-720"/>
          <w:tab w:val="left" w:pos="6480"/>
        </w:tabs>
        <w:suppressAutoHyphens/>
        <w:rPr>
          <w:rFonts w:ascii="Arial" w:hAnsi="Arial"/>
          <w:spacing w:val="-1"/>
          <w:sz w:val="20"/>
        </w:rPr>
      </w:pPr>
    </w:p>
    <w:sectPr w:rsidR="00B46A48" w:rsidRPr="00B46A48" w:rsidSect="000545BC">
      <w:footerReference w:type="default" r:id="rId10"/>
      <w:endnotePr>
        <w:numFmt w:val="decimal"/>
      </w:endnotePr>
      <w:pgSz w:w="12240" w:h="15840"/>
      <w:pgMar w:top="864" w:right="1008" w:bottom="864" w:left="1008" w:header="450" w:footer="105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63" w:rsidRDefault="00224163">
      <w:pPr>
        <w:spacing w:line="20" w:lineRule="exact"/>
      </w:pPr>
    </w:p>
  </w:endnote>
  <w:endnote w:type="continuationSeparator" w:id="0">
    <w:p w:rsidR="00224163" w:rsidRDefault="00224163">
      <w:r>
        <w:t xml:space="preserve"> </w:t>
      </w:r>
    </w:p>
  </w:endnote>
  <w:endnote w:type="continuationNotice" w:id="1">
    <w:p w:rsidR="00224163" w:rsidRDefault="0022416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12pt">
    <w:altName w:val="Wide La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0B" w:rsidRPr="00B46A48" w:rsidRDefault="007E2995" w:rsidP="00B46A48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r>
      <w:rPr>
        <w:rFonts w:ascii="Arial" w:hAnsi="Arial"/>
        <w:spacing w:val="-1"/>
        <w:sz w:val="16"/>
        <w:szCs w:val="16"/>
      </w:rPr>
      <w:t xml:space="preserve">Updated: </w:t>
    </w:r>
    <w:r w:rsidR="00971456">
      <w:rPr>
        <w:rFonts w:ascii="Arial" w:hAnsi="Arial"/>
        <w:spacing w:val="-1"/>
        <w:sz w:val="16"/>
        <w:szCs w:val="16"/>
      </w:rPr>
      <w:fldChar w:fldCharType="begin"/>
    </w:r>
    <w:r>
      <w:rPr>
        <w:rFonts w:ascii="Arial" w:hAnsi="Arial"/>
        <w:spacing w:val="-1"/>
        <w:sz w:val="16"/>
        <w:szCs w:val="16"/>
      </w:rPr>
      <w:instrText xml:space="preserve"> DATE \@ "MMMM d, yyyy" </w:instrText>
    </w:r>
    <w:r w:rsidR="00971456">
      <w:rPr>
        <w:rFonts w:ascii="Arial" w:hAnsi="Arial"/>
        <w:spacing w:val="-1"/>
        <w:sz w:val="16"/>
        <w:szCs w:val="16"/>
      </w:rPr>
      <w:fldChar w:fldCharType="separate"/>
    </w:r>
    <w:r w:rsidR="007F7747">
      <w:rPr>
        <w:rFonts w:ascii="Arial" w:hAnsi="Arial"/>
        <w:noProof/>
        <w:spacing w:val="-1"/>
        <w:sz w:val="16"/>
        <w:szCs w:val="16"/>
      </w:rPr>
      <w:t>October 12, 2018</w:t>
    </w:r>
    <w:r w:rsidR="00971456">
      <w:rPr>
        <w:rFonts w:ascii="Arial" w:hAnsi="Arial"/>
        <w:spacing w:val="-1"/>
        <w:sz w:val="16"/>
        <w:szCs w:val="16"/>
      </w:rPr>
      <w:fldChar w:fldCharType="end"/>
    </w:r>
  </w:p>
  <w:p w:rsidR="0073370B" w:rsidRDefault="00733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63" w:rsidRDefault="00224163">
      <w:r>
        <w:separator/>
      </w:r>
    </w:p>
  </w:footnote>
  <w:footnote w:type="continuationSeparator" w:id="0">
    <w:p w:rsidR="00224163" w:rsidRDefault="0022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3611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54C6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0665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7E25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28E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8C8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08EB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A88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00E2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B05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04A66"/>
    <w:multiLevelType w:val="hybridMultilevel"/>
    <w:tmpl w:val="0812F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8D73E4"/>
    <w:multiLevelType w:val="singleLevel"/>
    <w:tmpl w:val="702CCE40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EA"/>
    <w:rsid w:val="000545BC"/>
    <w:rsid w:val="000E148A"/>
    <w:rsid w:val="000F0E41"/>
    <w:rsid w:val="00106A56"/>
    <w:rsid w:val="001621C3"/>
    <w:rsid w:val="001A4BFF"/>
    <w:rsid w:val="001C40DC"/>
    <w:rsid w:val="00224163"/>
    <w:rsid w:val="002B048B"/>
    <w:rsid w:val="002B2CDD"/>
    <w:rsid w:val="002D2E2C"/>
    <w:rsid w:val="002D437A"/>
    <w:rsid w:val="002E5BB2"/>
    <w:rsid w:val="003A46BD"/>
    <w:rsid w:val="003C2294"/>
    <w:rsid w:val="003D2409"/>
    <w:rsid w:val="004112AB"/>
    <w:rsid w:val="00456DE3"/>
    <w:rsid w:val="004763F2"/>
    <w:rsid w:val="004A1466"/>
    <w:rsid w:val="004B7284"/>
    <w:rsid w:val="00535196"/>
    <w:rsid w:val="00551529"/>
    <w:rsid w:val="00591A09"/>
    <w:rsid w:val="00596F2F"/>
    <w:rsid w:val="005E1577"/>
    <w:rsid w:val="00611288"/>
    <w:rsid w:val="006158D5"/>
    <w:rsid w:val="0063017F"/>
    <w:rsid w:val="006814A2"/>
    <w:rsid w:val="006952C7"/>
    <w:rsid w:val="006C2520"/>
    <w:rsid w:val="0073370B"/>
    <w:rsid w:val="007C6D86"/>
    <w:rsid w:val="007E2995"/>
    <w:rsid w:val="007F7747"/>
    <w:rsid w:val="008134BC"/>
    <w:rsid w:val="00846907"/>
    <w:rsid w:val="00971456"/>
    <w:rsid w:val="009C5285"/>
    <w:rsid w:val="009F74F5"/>
    <w:rsid w:val="00A906EA"/>
    <w:rsid w:val="00AC0DFA"/>
    <w:rsid w:val="00B239C9"/>
    <w:rsid w:val="00B46A48"/>
    <w:rsid w:val="00B73048"/>
    <w:rsid w:val="00B77BC7"/>
    <w:rsid w:val="00BD0B2D"/>
    <w:rsid w:val="00BF22DB"/>
    <w:rsid w:val="00C41433"/>
    <w:rsid w:val="00C63FBE"/>
    <w:rsid w:val="00CA038F"/>
    <w:rsid w:val="00D03989"/>
    <w:rsid w:val="00D61876"/>
    <w:rsid w:val="00DC1CF4"/>
    <w:rsid w:val="00DE4FF2"/>
    <w:rsid w:val="00F53CA1"/>
    <w:rsid w:val="00F62923"/>
    <w:rsid w:val="00F84183"/>
    <w:rsid w:val="00FA291F"/>
    <w:rsid w:val="00FA487E"/>
    <w:rsid w:val="00FE749D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16E907-FBD3-4056-B6FE-0BC0B722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4BC"/>
    <w:rPr>
      <w:rFonts w:ascii="CG Times 12pt" w:hAnsi="CG Times 12pt"/>
      <w:sz w:val="24"/>
    </w:rPr>
  </w:style>
  <w:style w:type="paragraph" w:styleId="Heading1">
    <w:name w:val="heading 1"/>
    <w:basedOn w:val="Normal"/>
    <w:next w:val="Normal"/>
    <w:link w:val="Heading1Char"/>
    <w:qFormat/>
    <w:rsid w:val="00054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4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4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45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45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45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45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45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134BC"/>
  </w:style>
  <w:style w:type="character" w:styleId="EndnoteReference">
    <w:name w:val="endnote reference"/>
    <w:basedOn w:val="DefaultParagraphFont"/>
    <w:semiHidden/>
    <w:rsid w:val="008134BC"/>
    <w:rPr>
      <w:vertAlign w:val="superscript"/>
    </w:rPr>
  </w:style>
  <w:style w:type="paragraph" w:styleId="FootnoteText">
    <w:name w:val="footnote text"/>
    <w:basedOn w:val="Normal"/>
    <w:semiHidden/>
    <w:rsid w:val="008134BC"/>
  </w:style>
  <w:style w:type="character" w:styleId="FootnoteReference">
    <w:name w:val="footnote reference"/>
    <w:basedOn w:val="DefaultParagraphFont"/>
    <w:semiHidden/>
    <w:rsid w:val="008134BC"/>
    <w:rPr>
      <w:vertAlign w:val="superscript"/>
    </w:rPr>
  </w:style>
  <w:style w:type="character" w:customStyle="1" w:styleId="Document8">
    <w:name w:val="Document 8"/>
    <w:basedOn w:val="DefaultParagraphFont"/>
    <w:rsid w:val="008134BC"/>
  </w:style>
  <w:style w:type="character" w:customStyle="1" w:styleId="Document4">
    <w:name w:val="Document 4"/>
    <w:basedOn w:val="DefaultParagraphFont"/>
    <w:rsid w:val="008134BC"/>
    <w:rPr>
      <w:b/>
      <w:i/>
      <w:sz w:val="24"/>
    </w:rPr>
  </w:style>
  <w:style w:type="character" w:customStyle="1" w:styleId="Document6">
    <w:name w:val="Document 6"/>
    <w:basedOn w:val="DefaultParagraphFont"/>
    <w:rsid w:val="008134BC"/>
  </w:style>
  <w:style w:type="character" w:customStyle="1" w:styleId="Document5">
    <w:name w:val="Document 5"/>
    <w:basedOn w:val="DefaultParagraphFont"/>
    <w:rsid w:val="008134BC"/>
  </w:style>
  <w:style w:type="character" w:customStyle="1" w:styleId="Document2">
    <w:name w:val="Document 2"/>
    <w:basedOn w:val="DefaultParagraphFont"/>
    <w:rsid w:val="008134BC"/>
    <w:rPr>
      <w:rFonts w:ascii="CG Times 12pt" w:hAnsi="CG Times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8134BC"/>
  </w:style>
  <w:style w:type="character" w:customStyle="1" w:styleId="Bibliogrphy">
    <w:name w:val="Bibliogrphy"/>
    <w:basedOn w:val="DefaultParagraphFont"/>
    <w:rsid w:val="008134BC"/>
  </w:style>
  <w:style w:type="paragraph" w:customStyle="1" w:styleId="RightPar1">
    <w:name w:val="Right Par 1"/>
    <w:rsid w:val="008134BC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G Times 12pt" w:hAnsi="CG Times 12pt"/>
      <w:sz w:val="24"/>
    </w:rPr>
  </w:style>
  <w:style w:type="paragraph" w:customStyle="1" w:styleId="RightPar2">
    <w:name w:val="Right Par 2"/>
    <w:rsid w:val="008134BC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G Times 12pt" w:hAnsi="CG Times 12pt"/>
      <w:sz w:val="24"/>
    </w:rPr>
  </w:style>
  <w:style w:type="character" w:customStyle="1" w:styleId="Document3">
    <w:name w:val="Document 3"/>
    <w:basedOn w:val="DefaultParagraphFont"/>
    <w:rsid w:val="008134BC"/>
    <w:rPr>
      <w:rFonts w:ascii="CG Times 12pt" w:hAnsi="CG Times 12pt"/>
      <w:noProof w:val="0"/>
      <w:sz w:val="24"/>
      <w:lang w:val="en-US"/>
    </w:rPr>
  </w:style>
  <w:style w:type="paragraph" w:customStyle="1" w:styleId="RightPar3">
    <w:name w:val="Right Par 3"/>
    <w:rsid w:val="008134B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G Times 12pt" w:hAnsi="CG Times 12pt"/>
      <w:sz w:val="24"/>
    </w:rPr>
  </w:style>
  <w:style w:type="paragraph" w:customStyle="1" w:styleId="RightPar4">
    <w:name w:val="Right Par 4"/>
    <w:rsid w:val="008134B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G Times 12pt" w:hAnsi="CG Times 12pt"/>
      <w:sz w:val="24"/>
    </w:rPr>
  </w:style>
  <w:style w:type="paragraph" w:customStyle="1" w:styleId="RightPar5">
    <w:name w:val="Right Par 5"/>
    <w:rsid w:val="008134B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G Times 12pt" w:hAnsi="CG Times 12pt"/>
      <w:sz w:val="24"/>
    </w:rPr>
  </w:style>
  <w:style w:type="paragraph" w:customStyle="1" w:styleId="RightPar6">
    <w:name w:val="Right Par 6"/>
    <w:rsid w:val="008134B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G Times 12pt" w:hAnsi="CG Times 12pt"/>
      <w:sz w:val="24"/>
    </w:rPr>
  </w:style>
  <w:style w:type="paragraph" w:customStyle="1" w:styleId="RightPar7">
    <w:name w:val="Right Par 7"/>
    <w:rsid w:val="008134B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G Times 12pt" w:hAnsi="CG Times 12pt"/>
      <w:sz w:val="24"/>
    </w:rPr>
  </w:style>
  <w:style w:type="paragraph" w:customStyle="1" w:styleId="RightPar8">
    <w:name w:val="Right Par 8"/>
    <w:rsid w:val="008134B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G Times 12pt" w:hAnsi="CG Times 12pt"/>
      <w:sz w:val="24"/>
    </w:rPr>
  </w:style>
  <w:style w:type="paragraph" w:customStyle="1" w:styleId="Document1">
    <w:name w:val="Document 1"/>
    <w:rsid w:val="008134BC"/>
    <w:pPr>
      <w:keepNext/>
      <w:keepLines/>
      <w:tabs>
        <w:tab w:val="left" w:pos="-720"/>
      </w:tabs>
      <w:suppressAutoHyphens/>
    </w:pPr>
    <w:rPr>
      <w:rFonts w:ascii="CG Times 12pt" w:hAnsi="CG Times 12pt"/>
      <w:sz w:val="24"/>
    </w:rPr>
  </w:style>
  <w:style w:type="character" w:customStyle="1" w:styleId="DocInit">
    <w:name w:val="Doc Init"/>
    <w:basedOn w:val="DefaultParagraphFont"/>
    <w:rsid w:val="008134BC"/>
  </w:style>
  <w:style w:type="character" w:customStyle="1" w:styleId="TechInit">
    <w:name w:val="Tech Init"/>
    <w:basedOn w:val="DefaultParagraphFont"/>
    <w:rsid w:val="008134BC"/>
    <w:rPr>
      <w:rFonts w:ascii="CG Times 12pt" w:hAnsi="CG Times 12pt"/>
      <w:noProof w:val="0"/>
      <w:sz w:val="24"/>
      <w:lang w:val="en-US"/>
    </w:rPr>
  </w:style>
  <w:style w:type="paragraph" w:customStyle="1" w:styleId="Technical5">
    <w:name w:val="Technical 5"/>
    <w:rsid w:val="008134BC"/>
    <w:pPr>
      <w:tabs>
        <w:tab w:val="left" w:pos="-720"/>
      </w:tabs>
      <w:suppressAutoHyphens/>
      <w:ind w:firstLine="720"/>
    </w:pPr>
    <w:rPr>
      <w:rFonts w:ascii="CG Times 12pt" w:hAnsi="CG Times 12pt"/>
      <w:b/>
      <w:sz w:val="24"/>
    </w:rPr>
  </w:style>
  <w:style w:type="paragraph" w:customStyle="1" w:styleId="Technical6">
    <w:name w:val="Technical 6"/>
    <w:rsid w:val="008134BC"/>
    <w:pPr>
      <w:tabs>
        <w:tab w:val="left" w:pos="-720"/>
      </w:tabs>
      <w:suppressAutoHyphens/>
      <w:ind w:firstLine="720"/>
    </w:pPr>
    <w:rPr>
      <w:rFonts w:ascii="CG Times 12pt" w:hAnsi="CG Times 12pt"/>
      <w:b/>
      <w:sz w:val="24"/>
    </w:rPr>
  </w:style>
  <w:style w:type="character" w:customStyle="1" w:styleId="Technical2">
    <w:name w:val="Technical 2"/>
    <w:basedOn w:val="DefaultParagraphFont"/>
    <w:rsid w:val="008134BC"/>
    <w:rPr>
      <w:rFonts w:ascii="CG Times 12pt" w:hAnsi="CG Times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8134BC"/>
    <w:rPr>
      <w:rFonts w:ascii="CG Times 12pt" w:hAnsi="CG Times 12pt"/>
      <w:noProof w:val="0"/>
      <w:sz w:val="24"/>
      <w:lang w:val="en-US"/>
    </w:rPr>
  </w:style>
  <w:style w:type="paragraph" w:customStyle="1" w:styleId="Technical4">
    <w:name w:val="Technical 4"/>
    <w:rsid w:val="008134BC"/>
    <w:pPr>
      <w:tabs>
        <w:tab w:val="left" w:pos="-720"/>
      </w:tabs>
      <w:suppressAutoHyphens/>
    </w:pPr>
    <w:rPr>
      <w:rFonts w:ascii="CG Times 12pt" w:hAnsi="CG Times 12pt"/>
      <w:b/>
      <w:sz w:val="24"/>
    </w:rPr>
  </w:style>
  <w:style w:type="character" w:customStyle="1" w:styleId="Technical1">
    <w:name w:val="Technical 1"/>
    <w:basedOn w:val="DefaultParagraphFont"/>
    <w:rsid w:val="008134BC"/>
    <w:rPr>
      <w:rFonts w:ascii="CG Times 12pt" w:hAnsi="CG Times 12pt"/>
      <w:noProof w:val="0"/>
      <w:sz w:val="24"/>
      <w:lang w:val="en-US"/>
    </w:rPr>
  </w:style>
  <w:style w:type="paragraph" w:customStyle="1" w:styleId="Technical7">
    <w:name w:val="Technical 7"/>
    <w:rsid w:val="008134BC"/>
    <w:pPr>
      <w:tabs>
        <w:tab w:val="left" w:pos="-720"/>
      </w:tabs>
      <w:suppressAutoHyphens/>
      <w:ind w:firstLine="720"/>
    </w:pPr>
    <w:rPr>
      <w:rFonts w:ascii="CG Times 12pt" w:hAnsi="CG Times 12pt"/>
      <w:b/>
      <w:sz w:val="24"/>
    </w:rPr>
  </w:style>
  <w:style w:type="paragraph" w:customStyle="1" w:styleId="Technical8">
    <w:name w:val="Technical 8"/>
    <w:rsid w:val="008134BC"/>
    <w:pPr>
      <w:tabs>
        <w:tab w:val="left" w:pos="-720"/>
      </w:tabs>
      <w:suppressAutoHyphens/>
      <w:ind w:firstLine="720"/>
    </w:pPr>
    <w:rPr>
      <w:rFonts w:ascii="CG Times 12pt" w:hAnsi="CG Times 12pt"/>
      <w:b/>
      <w:sz w:val="24"/>
    </w:rPr>
  </w:style>
  <w:style w:type="paragraph" w:styleId="TOC1">
    <w:name w:val="toc 1"/>
    <w:basedOn w:val="Normal"/>
    <w:next w:val="Normal"/>
    <w:semiHidden/>
    <w:rsid w:val="008134B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134B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134B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134B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134B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134B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134B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134B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134B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134B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134B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134B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134BC"/>
  </w:style>
  <w:style w:type="character" w:customStyle="1" w:styleId="EquationCaption">
    <w:name w:val="_Equation Caption"/>
    <w:rsid w:val="008134BC"/>
  </w:style>
  <w:style w:type="paragraph" w:styleId="BodyText">
    <w:name w:val="Body Text"/>
    <w:basedOn w:val="Normal"/>
    <w:link w:val="BodyTextChar"/>
    <w:rsid w:val="008134BC"/>
    <w:pPr>
      <w:tabs>
        <w:tab w:val="left" w:pos="-720"/>
      </w:tabs>
      <w:suppressAutoHyphens/>
      <w:jc w:val="both"/>
    </w:pPr>
    <w:rPr>
      <w:rFonts w:ascii="Arial" w:hAnsi="Arial"/>
      <w:b/>
      <w:spacing w:val="-2"/>
      <w:sz w:val="22"/>
    </w:rPr>
  </w:style>
  <w:style w:type="paragraph" w:styleId="BodyText2">
    <w:name w:val="Body Text 2"/>
    <w:basedOn w:val="Normal"/>
    <w:rsid w:val="008134BC"/>
    <w:pPr>
      <w:tabs>
        <w:tab w:val="left" w:pos="-720"/>
      </w:tabs>
      <w:suppressAutoHyphens/>
      <w:jc w:val="both"/>
    </w:pPr>
    <w:rPr>
      <w:rFonts w:ascii="Arial" w:hAnsi="Arial"/>
      <w:spacing w:val="-2"/>
      <w:sz w:val="22"/>
    </w:rPr>
  </w:style>
  <w:style w:type="character" w:styleId="Hyperlink">
    <w:name w:val="Hyperlink"/>
    <w:basedOn w:val="DefaultParagraphFont"/>
    <w:rsid w:val="008134BC"/>
    <w:rPr>
      <w:color w:val="0000FF"/>
      <w:u w:val="single"/>
    </w:rPr>
  </w:style>
  <w:style w:type="paragraph" w:styleId="DocumentMap">
    <w:name w:val="Document Map"/>
    <w:basedOn w:val="Normal"/>
    <w:semiHidden/>
    <w:rsid w:val="00DE4FF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B46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A48"/>
    <w:rPr>
      <w:rFonts w:ascii="CG Times 12pt" w:hAnsi="CG Times 12pt"/>
      <w:sz w:val="24"/>
    </w:rPr>
  </w:style>
  <w:style w:type="paragraph" w:styleId="Footer">
    <w:name w:val="footer"/>
    <w:basedOn w:val="Normal"/>
    <w:link w:val="FooterChar"/>
    <w:uiPriority w:val="99"/>
    <w:rsid w:val="00B46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A48"/>
    <w:rPr>
      <w:rFonts w:ascii="CG Times 12pt" w:hAnsi="CG Times 12pt"/>
      <w:sz w:val="24"/>
    </w:rPr>
  </w:style>
  <w:style w:type="paragraph" w:styleId="BalloonText">
    <w:name w:val="Balloon Text"/>
    <w:basedOn w:val="Normal"/>
    <w:link w:val="BalloonTextChar"/>
    <w:rsid w:val="00B46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A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6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5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54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545B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05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0545B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0545B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545B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545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545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45BC"/>
  </w:style>
  <w:style w:type="paragraph" w:styleId="BlockText">
    <w:name w:val="Block Text"/>
    <w:basedOn w:val="Normal"/>
    <w:rsid w:val="000545B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rsid w:val="000545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5BC"/>
    <w:rPr>
      <w:rFonts w:ascii="CG Times 12pt" w:hAnsi="CG Times 12pt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545BC"/>
    <w:pPr>
      <w:tabs>
        <w:tab w:val="clear" w:pos="-720"/>
      </w:tabs>
      <w:suppressAutoHyphens w:val="0"/>
      <w:ind w:firstLine="360"/>
      <w:jc w:val="left"/>
    </w:pPr>
    <w:rPr>
      <w:rFonts w:ascii="CG Times 12pt" w:hAnsi="CG Times 12pt"/>
      <w:b w:val="0"/>
      <w:spacing w:val="0"/>
      <w:sz w:val="24"/>
    </w:rPr>
  </w:style>
  <w:style w:type="character" w:customStyle="1" w:styleId="BodyTextChar">
    <w:name w:val="Body Text Char"/>
    <w:basedOn w:val="DefaultParagraphFont"/>
    <w:link w:val="BodyText"/>
    <w:rsid w:val="000545BC"/>
    <w:rPr>
      <w:rFonts w:ascii="Arial" w:hAnsi="Arial"/>
      <w:b/>
      <w:spacing w:val="-2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0545BC"/>
    <w:rPr>
      <w:rFonts w:ascii="Arial" w:hAnsi="Arial"/>
      <w:b/>
      <w:spacing w:val="-2"/>
      <w:sz w:val="22"/>
    </w:rPr>
  </w:style>
  <w:style w:type="paragraph" w:styleId="BodyTextIndent">
    <w:name w:val="Body Text Indent"/>
    <w:basedOn w:val="Normal"/>
    <w:link w:val="BodyTextIndentChar"/>
    <w:rsid w:val="000545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545BC"/>
    <w:rPr>
      <w:rFonts w:ascii="CG Times 12pt" w:hAnsi="CG Times 12pt"/>
      <w:sz w:val="24"/>
    </w:rPr>
  </w:style>
  <w:style w:type="paragraph" w:styleId="BodyTextFirstIndent2">
    <w:name w:val="Body Text First Indent 2"/>
    <w:basedOn w:val="BodyTextIndent"/>
    <w:link w:val="BodyTextFirstIndent2Char"/>
    <w:rsid w:val="000545B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545BC"/>
    <w:rPr>
      <w:rFonts w:ascii="CG Times 12pt" w:hAnsi="CG Times 12pt"/>
      <w:sz w:val="24"/>
    </w:rPr>
  </w:style>
  <w:style w:type="paragraph" w:styleId="BodyTextIndent2">
    <w:name w:val="Body Text Indent 2"/>
    <w:basedOn w:val="Normal"/>
    <w:link w:val="BodyTextIndent2Char"/>
    <w:rsid w:val="000545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545BC"/>
    <w:rPr>
      <w:rFonts w:ascii="CG Times 12pt" w:hAnsi="CG Times 12pt"/>
      <w:sz w:val="24"/>
    </w:rPr>
  </w:style>
  <w:style w:type="paragraph" w:styleId="BodyTextIndent3">
    <w:name w:val="Body Text Indent 3"/>
    <w:basedOn w:val="Normal"/>
    <w:link w:val="BodyTextIndent3Char"/>
    <w:rsid w:val="000545B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45BC"/>
    <w:rPr>
      <w:rFonts w:ascii="CG Times 12pt" w:hAnsi="CG Times 12pt"/>
      <w:sz w:val="16"/>
      <w:szCs w:val="16"/>
    </w:rPr>
  </w:style>
  <w:style w:type="paragraph" w:styleId="Closing">
    <w:name w:val="Closing"/>
    <w:basedOn w:val="Normal"/>
    <w:link w:val="ClosingChar"/>
    <w:rsid w:val="000545BC"/>
    <w:pPr>
      <w:ind w:left="4320"/>
    </w:pPr>
  </w:style>
  <w:style w:type="character" w:customStyle="1" w:styleId="ClosingChar">
    <w:name w:val="Closing Char"/>
    <w:basedOn w:val="DefaultParagraphFont"/>
    <w:link w:val="Closing"/>
    <w:rsid w:val="000545BC"/>
    <w:rPr>
      <w:rFonts w:ascii="CG Times 12pt" w:hAnsi="CG Times 12pt"/>
      <w:sz w:val="24"/>
    </w:rPr>
  </w:style>
  <w:style w:type="paragraph" w:styleId="CommentText">
    <w:name w:val="annotation text"/>
    <w:basedOn w:val="Normal"/>
    <w:link w:val="CommentTextChar"/>
    <w:rsid w:val="000545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45BC"/>
    <w:rPr>
      <w:rFonts w:ascii="CG Times 12pt" w:hAnsi="CG Times 12pt"/>
    </w:rPr>
  </w:style>
  <w:style w:type="paragraph" w:styleId="CommentSubject">
    <w:name w:val="annotation subject"/>
    <w:basedOn w:val="CommentText"/>
    <w:next w:val="CommentText"/>
    <w:link w:val="CommentSubjectChar"/>
    <w:rsid w:val="00054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45BC"/>
    <w:rPr>
      <w:rFonts w:ascii="CG Times 12pt" w:hAnsi="CG Times 12pt"/>
      <w:b/>
      <w:bCs/>
    </w:rPr>
  </w:style>
  <w:style w:type="paragraph" w:styleId="Date">
    <w:name w:val="Date"/>
    <w:basedOn w:val="Normal"/>
    <w:next w:val="Normal"/>
    <w:link w:val="DateChar"/>
    <w:rsid w:val="000545BC"/>
  </w:style>
  <w:style w:type="character" w:customStyle="1" w:styleId="DateChar">
    <w:name w:val="Date Char"/>
    <w:basedOn w:val="DefaultParagraphFont"/>
    <w:link w:val="Date"/>
    <w:rsid w:val="000545BC"/>
    <w:rPr>
      <w:rFonts w:ascii="CG Times 12pt" w:hAnsi="CG Times 12pt"/>
      <w:sz w:val="24"/>
    </w:rPr>
  </w:style>
  <w:style w:type="paragraph" w:styleId="E-mailSignature">
    <w:name w:val="E-mail Signature"/>
    <w:basedOn w:val="Normal"/>
    <w:link w:val="E-mailSignatureChar"/>
    <w:rsid w:val="000545BC"/>
  </w:style>
  <w:style w:type="character" w:customStyle="1" w:styleId="E-mailSignatureChar">
    <w:name w:val="E-mail Signature Char"/>
    <w:basedOn w:val="DefaultParagraphFont"/>
    <w:link w:val="E-mailSignature"/>
    <w:rsid w:val="000545BC"/>
    <w:rPr>
      <w:rFonts w:ascii="CG Times 12pt" w:hAnsi="CG Times 12pt"/>
      <w:sz w:val="24"/>
    </w:rPr>
  </w:style>
  <w:style w:type="paragraph" w:styleId="EnvelopeAddress">
    <w:name w:val="envelope address"/>
    <w:basedOn w:val="Normal"/>
    <w:rsid w:val="000545B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0545BC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0545B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45BC"/>
    <w:rPr>
      <w:rFonts w:ascii="CG Times 12pt" w:hAnsi="CG Times 12pt"/>
      <w:i/>
      <w:iCs/>
      <w:sz w:val="24"/>
    </w:rPr>
  </w:style>
  <w:style w:type="paragraph" w:styleId="HTMLPreformatted">
    <w:name w:val="HTML Preformatted"/>
    <w:basedOn w:val="Normal"/>
    <w:link w:val="HTMLPreformattedChar"/>
    <w:rsid w:val="000545BC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545BC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0545BC"/>
    <w:pPr>
      <w:ind w:left="720" w:hanging="240"/>
    </w:pPr>
  </w:style>
  <w:style w:type="paragraph" w:styleId="Index4">
    <w:name w:val="index 4"/>
    <w:basedOn w:val="Normal"/>
    <w:next w:val="Normal"/>
    <w:autoRedefine/>
    <w:rsid w:val="000545BC"/>
    <w:pPr>
      <w:ind w:left="960" w:hanging="240"/>
    </w:pPr>
  </w:style>
  <w:style w:type="paragraph" w:styleId="Index5">
    <w:name w:val="index 5"/>
    <w:basedOn w:val="Normal"/>
    <w:next w:val="Normal"/>
    <w:autoRedefine/>
    <w:rsid w:val="000545BC"/>
    <w:pPr>
      <w:ind w:left="1200" w:hanging="240"/>
    </w:pPr>
  </w:style>
  <w:style w:type="paragraph" w:styleId="Index6">
    <w:name w:val="index 6"/>
    <w:basedOn w:val="Normal"/>
    <w:next w:val="Normal"/>
    <w:autoRedefine/>
    <w:rsid w:val="000545BC"/>
    <w:pPr>
      <w:ind w:left="1440" w:hanging="240"/>
    </w:pPr>
  </w:style>
  <w:style w:type="paragraph" w:styleId="Index7">
    <w:name w:val="index 7"/>
    <w:basedOn w:val="Normal"/>
    <w:next w:val="Normal"/>
    <w:autoRedefine/>
    <w:rsid w:val="000545BC"/>
    <w:pPr>
      <w:ind w:left="1680" w:hanging="240"/>
    </w:pPr>
  </w:style>
  <w:style w:type="paragraph" w:styleId="Index8">
    <w:name w:val="index 8"/>
    <w:basedOn w:val="Normal"/>
    <w:next w:val="Normal"/>
    <w:autoRedefine/>
    <w:rsid w:val="000545BC"/>
    <w:pPr>
      <w:ind w:left="1920" w:hanging="240"/>
    </w:pPr>
  </w:style>
  <w:style w:type="paragraph" w:styleId="Index9">
    <w:name w:val="index 9"/>
    <w:basedOn w:val="Normal"/>
    <w:next w:val="Normal"/>
    <w:autoRedefine/>
    <w:rsid w:val="000545BC"/>
    <w:pPr>
      <w:ind w:left="2160" w:hanging="240"/>
    </w:pPr>
  </w:style>
  <w:style w:type="paragraph" w:styleId="IndexHeading">
    <w:name w:val="index heading"/>
    <w:basedOn w:val="Normal"/>
    <w:next w:val="Index1"/>
    <w:rsid w:val="000545B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5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5BC"/>
    <w:rPr>
      <w:rFonts w:ascii="CG Times 12pt" w:hAnsi="CG Times 12pt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0545BC"/>
    <w:pPr>
      <w:ind w:left="360" w:hanging="360"/>
      <w:contextualSpacing/>
    </w:pPr>
  </w:style>
  <w:style w:type="paragraph" w:styleId="List2">
    <w:name w:val="List 2"/>
    <w:basedOn w:val="Normal"/>
    <w:rsid w:val="000545BC"/>
    <w:pPr>
      <w:ind w:left="720" w:hanging="360"/>
      <w:contextualSpacing/>
    </w:pPr>
  </w:style>
  <w:style w:type="paragraph" w:styleId="List3">
    <w:name w:val="List 3"/>
    <w:basedOn w:val="Normal"/>
    <w:rsid w:val="000545BC"/>
    <w:pPr>
      <w:ind w:left="1080" w:hanging="360"/>
      <w:contextualSpacing/>
    </w:pPr>
  </w:style>
  <w:style w:type="paragraph" w:styleId="List4">
    <w:name w:val="List 4"/>
    <w:basedOn w:val="Normal"/>
    <w:rsid w:val="000545BC"/>
    <w:pPr>
      <w:ind w:left="1440" w:hanging="360"/>
      <w:contextualSpacing/>
    </w:pPr>
  </w:style>
  <w:style w:type="paragraph" w:styleId="List5">
    <w:name w:val="List 5"/>
    <w:basedOn w:val="Normal"/>
    <w:rsid w:val="000545BC"/>
    <w:pPr>
      <w:ind w:left="1800" w:hanging="360"/>
      <w:contextualSpacing/>
    </w:pPr>
  </w:style>
  <w:style w:type="paragraph" w:styleId="ListBullet">
    <w:name w:val="List Bullet"/>
    <w:basedOn w:val="Normal"/>
    <w:rsid w:val="000545BC"/>
    <w:pPr>
      <w:numPr>
        <w:numId w:val="3"/>
      </w:numPr>
      <w:contextualSpacing/>
    </w:pPr>
  </w:style>
  <w:style w:type="paragraph" w:styleId="ListBullet2">
    <w:name w:val="List Bullet 2"/>
    <w:basedOn w:val="Normal"/>
    <w:rsid w:val="000545BC"/>
    <w:pPr>
      <w:numPr>
        <w:numId w:val="4"/>
      </w:numPr>
      <w:contextualSpacing/>
    </w:pPr>
  </w:style>
  <w:style w:type="paragraph" w:styleId="ListBullet3">
    <w:name w:val="List Bullet 3"/>
    <w:basedOn w:val="Normal"/>
    <w:rsid w:val="000545BC"/>
    <w:pPr>
      <w:numPr>
        <w:numId w:val="5"/>
      </w:numPr>
      <w:contextualSpacing/>
    </w:pPr>
  </w:style>
  <w:style w:type="paragraph" w:styleId="ListBullet4">
    <w:name w:val="List Bullet 4"/>
    <w:basedOn w:val="Normal"/>
    <w:rsid w:val="000545BC"/>
    <w:pPr>
      <w:numPr>
        <w:numId w:val="6"/>
      </w:numPr>
      <w:contextualSpacing/>
    </w:pPr>
  </w:style>
  <w:style w:type="paragraph" w:styleId="ListBullet5">
    <w:name w:val="List Bullet 5"/>
    <w:basedOn w:val="Normal"/>
    <w:rsid w:val="000545BC"/>
    <w:pPr>
      <w:numPr>
        <w:numId w:val="7"/>
      </w:numPr>
      <w:contextualSpacing/>
    </w:pPr>
  </w:style>
  <w:style w:type="paragraph" w:styleId="ListContinue">
    <w:name w:val="List Continue"/>
    <w:basedOn w:val="Normal"/>
    <w:rsid w:val="000545B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545B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545B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545B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545BC"/>
    <w:pPr>
      <w:spacing w:after="120"/>
      <w:ind w:left="1800"/>
      <w:contextualSpacing/>
    </w:pPr>
  </w:style>
  <w:style w:type="paragraph" w:styleId="ListNumber">
    <w:name w:val="List Number"/>
    <w:basedOn w:val="Normal"/>
    <w:rsid w:val="000545BC"/>
    <w:pPr>
      <w:numPr>
        <w:numId w:val="8"/>
      </w:numPr>
      <w:contextualSpacing/>
    </w:pPr>
  </w:style>
  <w:style w:type="paragraph" w:styleId="ListNumber2">
    <w:name w:val="List Number 2"/>
    <w:basedOn w:val="Normal"/>
    <w:rsid w:val="000545BC"/>
    <w:pPr>
      <w:numPr>
        <w:numId w:val="9"/>
      </w:numPr>
      <w:contextualSpacing/>
    </w:pPr>
  </w:style>
  <w:style w:type="paragraph" w:styleId="ListNumber3">
    <w:name w:val="List Number 3"/>
    <w:basedOn w:val="Normal"/>
    <w:rsid w:val="000545BC"/>
    <w:pPr>
      <w:numPr>
        <w:numId w:val="10"/>
      </w:numPr>
      <w:contextualSpacing/>
    </w:pPr>
  </w:style>
  <w:style w:type="paragraph" w:styleId="ListNumber4">
    <w:name w:val="List Number 4"/>
    <w:basedOn w:val="Normal"/>
    <w:rsid w:val="000545BC"/>
    <w:pPr>
      <w:numPr>
        <w:numId w:val="11"/>
      </w:numPr>
      <w:contextualSpacing/>
    </w:pPr>
  </w:style>
  <w:style w:type="paragraph" w:styleId="ListNumber5">
    <w:name w:val="List Number 5"/>
    <w:basedOn w:val="Normal"/>
    <w:rsid w:val="000545BC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0545BC"/>
    <w:pPr>
      <w:ind w:left="720"/>
      <w:contextualSpacing/>
    </w:pPr>
  </w:style>
  <w:style w:type="paragraph" w:styleId="MacroText">
    <w:name w:val="macro"/>
    <w:link w:val="MacroTextChar"/>
    <w:rsid w:val="000545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0545BC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0545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545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545BC"/>
    <w:rPr>
      <w:rFonts w:ascii="CG Times 12pt" w:hAnsi="CG Times 12pt"/>
      <w:sz w:val="24"/>
    </w:rPr>
  </w:style>
  <w:style w:type="paragraph" w:styleId="NormalWeb">
    <w:name w:val="Normal (Web)"/>
    <w:basedOn w:val="Normal"/>
    <w:rsid w:val="000545BC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0545B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545BC"/>
  </w:style>
  <w:style w:type="character" w:customStyle="1" w:styleId="NoteHeadingChar">
    <w:name w:val="Note Heading Char"/>
    <w:basedOn w:val="DefaultParagraphFont"/>
    <w:link w:val="NoteHeading"/>
    <w:rsid w:val="000545BC"/>
    <w:rPr>
      <w:rFonts w:ascii="CG Times 12pt" w:hAnsi="CG Times 12pt"/>
      <w:sz w:val="24"/>
    </w:rPr>
  </w:style>
  <w:style w:type="paragraph" w:styleId="PlainText">
    <w:name w:val="Plain Text"/>
    <w:basedOn w:val="Normal"/>
    <w:link w:val="PlainTextChar"/>
    <w:rsid w:val="000545B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545B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545B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45BC"/>
    <w:rPr>
      <w:rFonts w:ascii="CG Times 12pt" w:hAnsi="CG Times 12pt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0545BC"/>
  </w:style>
  <w:style w:type="character" w:customStyle="1" w:styleId="SalutationChar">
    <w:name w:val="Salutation Char"/>
    <w:basedOn w:val="DefaultParagraphFont"/>
    <w:link w:val="Salutation"/>
    <w:rsid w:val="000545BC"/>
    <w:rPr>
      <w:rFonts w:ascii="CG Times 12pt" w:hAnsi="CG Times 12pt"/>
      <w:sz w:val="24"/>
    </w:rPr>
  </w:style>
  <w:style w:type="paragraph" w:styleId="Signature">
    <w:name w:val="Signature"/>
    <w:basedOn w:val="Normal"/>
    <w:link w:val="SignatureChar"/>
    <w:rsid w:val="000545BC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545BC"/>
    <w:rPr>
      <w:rFonts w:ascii="CG Times 12pt" w:hAnsi="CG Times 12pt"/>
      <w:sz w:val="24"/>
    </w:rPr>
  </w:style>
  <w:style w:type="paragraph" w:styleId="Subtitle">
    <w:name w:val="Subtitle"/>
    <w:basedOn w:val="Normal"/>
    <w:next w:val="Normal"/>
    <w:link w:val="SubtitleChar"/>
    <w:qFormat/>
    <w:rsid w:val="000545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0545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0545BC"/>
    <w:pPr>
      <w:ind w:left="240" w:hanging="240"/>
    </w:pPr>
  </w:style>
  <w:style w:type="paragraph" w:styleId="TableofFigures">
    <w:name w:val="table of figures"/>
    <w:basedOn w:val="Normal"/>
    <w:next w:val="Normal"/>
    <w:rsid w:val="000545BC"/>
  </w:style>
  <w:style w:type="paragraph" w:styleId="Title">
    <w:name w:val="Title"/>
    <w:basedOn w:val="Normal"/>
    <w:next w:val="Normal"/>
    <w:link w:val="TitleChar"/>
    <w:qFormat/>
    <w:rsid w:val="000545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54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5BC"/>
    <w:pPr>
      <w:outlineLvl w:val="9"/>
    </w:pPr>
  </w:style>
  <w:style w:type="character" w:styleId="FollowedHyperlink">
    <w:name w:val="FollowedHyperlink"/>
    <w:basedOn w:val="DefaultParagraphFont"/>
    <w:semiHidden/>
    <w:unhideWhenUsed/>
    <w:rsid w:val="006C25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wc.state.tx.us/jobseekers/websites-texas-state-agencies-state-funded-instit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7325-0307-4BB0-8E44-73B475E9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MEDICAL/DENTAL INSURANCE</vt:lpstr>
    </vt:vector>
  </TitlesOfParts>
  <Company>University of Texas @ San Antonio</Company>
  <LinksUpToDate>false</LinksUpToDate>
  <CharactersWithSpaces>2340</CharactersWithSpaces>
  <SharedDoc>false</SharedDoc>
  <HLinks>
    <vt:vector size="12" baseType="variant">
      <vt:variant>
        <vt:i4>2097187</vt:i4>
      </vt:variant>
      <vt:variant>
        <vt:i4>16</vt:i4>
      </vt:variant>
      <vt:variant>
        <vt:i4>0</vt:i4>
      </vt:variant>
      <vt:variant>
        <vt:i4>5</vt:i4>
      </vt:variant>
      <vt:variant>
        <vt:lpwstr>http://www.tsl.state.tx.us/trail/agencies.html</vt:lpwstr>
      </vt:variant>
      <vt:variant>
        <vt:lpwstr/>
      </vt:variant>
      <vt:variant>
        <vt:i4>2490463</vt:i4>
      </vt:variant>
      <vt:variant>
        <vt:i4>13</vt:i4>
      </vt:variant>
      <vt:variant>
        <vt:i4>0</vt:i4>
      </vt:variant>
      <vt:variant>
        <vt:i4>5</vt:i4>
      </vt:variant>
      <vt:variant>
        <vt:lpwstr>http://www.trs.state.tx.us/TRS-ActiveCare/IntroPage_Districts.htm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MEDICAL/DENTAL INSURANCE</dc:title>
  <dc:creator>PETE BAUGHMAN</dc:creator>
  <cp:lastModifiedBy>Georgina A. Anguiano Elliott</cp:lastModifiedBy>
  <cp:revision>2</cp:revision>
  <cp:lastPrinted>2013-07-15T16:39:00Z</cp:lastPrinted>
  <dcterms:created xsi:type="dcterms:W3CDTF">2016-07-07T16:53:00Z</dcterms:created>
  <dcterms:modified xsi:type="dcterms:W3CDTF">2016-07-07T16:53:00Z</dcterms:modified>
</cp:coreProperties>
</file>