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9F15" w14:textId="78C12D3A" w:rsidR="00344BD7" w:rsidRDefault="00976195" w:rsidP="00976195">
      <w:pPr>
        <w:pStyle w:val="Heading1"/>
        <w:jc w:val="center"/>
      </w:pPr>
      <w:r>
        <w:t>UTSA Event Accessibility Checklist</w:t>
      </w:r>
    </w:p>
    <w:p w14:paraId="7B18AB58" w14:textId="72C1668B" w:rsidR="007D06C7" w:rsidRDefault="00976195" w:rsidP="00534985">
      <w:pPr>
        <w:jc w:val="both"/>
      </w:pPr>
      <w:bookmarkStart w:id="0" w:name="_Hlk167461072"/>
      <w:r>
        <w:t xml:space="preserve">UTSA </w:t>
      </w:r>
      <w:r w:rsidRPr="00976195">
        <w:t xml:space="preserve">is committed to promoting equal access </w:t>
      </w:r>
      <w:r w:rsidR="007D06C7">
        <w:t>to</w:t>
      </w:r>
      <w:r w:rsidR="007D06C7" w:rsidRPr="00976195">
        <w:t xml:space="preserve"> </w:t>
      </w:r>
      <w:r w:rsidRPr="00976195">
        <w:t xml:space="preserve">all university programs and activities </w:t>
      </w:r>
      <w:r w:rsidR="00687D24">
        <w:t>and requires event planners to comply with state and federal laws and UTSA policies regarding accessibility</w:t>
      </w:r>
      <w:r w:rsidR="00DC02F9">
        <w:t xml:space="preserve"> for those with disabilities</w:t>
      </w:r>
      <w:r w:rsidR="00687D24">
        <w:t>. The checklist below is intended to assist event planners in identifying common accessibility considerations; however, because each event is unique, t</w:t>
      </w:r>
      <w:r>
        <w:t xml:space="preserve">he </w:t>
      </w:r>
      <w:r w:rsidR="00687D24">
        <w:t>check</w:t>
      </w:r>
      <w:r>
        <w:t xml:space="preserve">list </w:t>
      </w:r>
      <w:r w:rsidR="00687D24">
        <w:t xml:space="preserve">is not </w:t>
      </w:r>
      <w:r>
        <w:t xml:space="preserve">comprehensive. </w:t>
      </w:r>
      <w:r w:rsidR="00D97559">
        <w:t xml:space="preserve">Remember, if someone asks for </w:t>
      </w:r>
      <w:r w:rsidR="006F275F">
        <w:t>accommodation</w:t>
      </w:r>
      <w:r w:rsidR="00D97559">
        <w:t xml:space="preserve">, </w:t>
      </w:r>
      <w:r w:rsidR="00082B9D">
        <w:t>you may ask them for specifics on what they require. You may not ask them to describe their disability.</w:t>
      </w:r>
      <w:r w:rsidR="00003AB8">
        <w:t xml:space="preserve"> </w:t>
      </w:r>
      <w:r w:rsidR="001F3F08">
        <w:t xml:space="preserve">If </w:t>
      </w:r>
      <w:r w:rsidR="00854E0C">
        <w:t xml:space="preserve">you have any doubt whether </w:t>
      </w:r>
      <w:r w:rsidR="005156B7">
        <w:t>accommodation</w:t>
      </w:r>
      <w:r w:rsidR="00854E0C">
        <w:t xml:space="preserve"> is required, please check with your Event Manager or the UTSA ADA Coordinator. </w:t>
      </w:r>
      <w:r w:rsidR="00003AB8">
        <w:t xml:space="preserve">For additional information, please see </w:t>
      </w:r>
      <w:hyperlink r:id="rId7" w:history="1">
        <w:r w:rsidR="00003AB8">
          <w:rPr>
            <w:rStyle w:val="Hyperlink"/>
          </w:rPr>
          <w:t>More ADA Resources | ADA Disability Resources | UTSA | University of Texas at San Antonio</w:t>
        </w:r>
      </w:hyperlink>
      <w:r w:rsidR="00003AB8">
        <w:t>.</w:t>
      </w:r>
    </w:p>
    <w:bookmarkEnd w:id="0"/>
    <w:p w14:paraId="46FA1829" w14:textId="7E114436" w:rsidR="00980924" w:rsidRPr="00534985" w:rsidRDefault="00980924" w:rsidP="00534985">
      <w:pPr>
        <w:pStyle w:val="ListParagraph"/>
        <w:numPr>
          <w:ilvl w:val="0"/>
          <w:numId w:val="1"/>
        </w:numPr>
        <w:jc w:val="both"/>
      </w:pPr>
      <w:r w:rsidRPr="00534985">
        <w:t>Advertising</w:t>
      </w:r>
    </w:p>
    <w:p w14:paraId="0DA98B80" w14:textId="130C1C8E" w:rsidR="00687D24" w:rsidRDefault="00B45584" w:rsidP="00534985">
      <w:pPr>
        <w:pStyle w:val="ListParagraph"/>
        <w:numPr>
          <w:ilvl w:val="0"/>
          <w:numId w:val="2"/>
        </w:numPr>
        <w:ind w:left="1440"/>
        <w:jc w:val="both"/>
      </w:pPr>
      <w:r w:rsidRPr="00534985">
        <w:t>All notices</w:t>
      </w:r>
      <w:r w:rsidR="00687D24">
        <w:t>, registration forms</w:t>
      </w:r>
      <w:r w:rsidRPr="00534985">
        <w:t xml:space="preserve"> and announcements for the event include disability access information</w:t>
      </w:r>
      <w:r w:rsidR="00687D24">
        <w:t>, such as availability of accessible materials and location of ADA accessible parking/transportation</w:t>
      </w:r>
      <w:r w:rsidR="00976195" w:rsidRPr="00534985">
        <w:t xml:space="preserve"> and </w:t>
      </w:r>
      <w:r w:rsidRPr="00534985">
        <w:t>a contact person</w:t>
      </w:r>
      <w:r w:rsidR="00687D24">
        <w:t xml:space="preserve"> (email address, phone number, and mailing address)</w:t>
      </w:r>
      <w:r w:rsidRPr="00534985">
        <w:t xml:space="preserve"> to request accessibility </w:t>
      </w:r>
      <w:r w:rsidR="00976195" w:rsidRPr="00534985">
        <w:t>accommodations</w:t>
      </w:r>
      <w:r w:rsidR="00687D24">
        <w:t xml:space="preserve"> prior to the event</w:t>
      </w:r>
      <w:r w:rsidR="00976195" w:rsidRPr="00534985">
        <w:t>.</w:t>
      </w:r>
    </w:p>
    <w:p w14:paraId="76B5E651" w14:textId="7BC43DD1" w:rsidR="00980924" w:rsidRPr="00534985" w:rsidRDefault="00980924" w:rsidP="00534985">
      <w:pPr>
        <w:pStyle w:val="ListParagraph"/>
        <w:numPr>
          <w:ilvl w:val="0"/>
          <w:numId w:val="1"/>
        </w:numPr>
        <w:jc w:val="both"/>
      </w:pPr>
      <w:r w:rsidRPr="00534985">
        <w:t>Physical Accessibility</w:t>
      </w:r>
    </w:p>
    <w:p w14:paraId="5A92AFB8" w14:textId="70E6FF5F" w:rsidR="00B45584" w:rsidRDefault="00B45584" w:rsidP="00534985">
      <w:pPr>
        <w:pStyle w:val="ListParagraph"/>
        <w:numPr>
          <w:ilvl w:val="1"/>
          <w:numId w:val="1"/>
        </w:numPr>
        <w:jc w:val="both"/>
      </w:pPr>
      <w:r w:rsidRPr="00534985">
        <w:t>An accessible route exists from the street</w:t>
      </w:r>
      <w:r w:rsidR="00687D24">
        <w:t xml:space="preserve"> </w:t>
      </w:r>
      <w:r w:rsidRPr="00534985">
        <w:t>to the even</w:t>
      </w:r>
      <w:r w:rsidR="00976195" w:rsidRPr="00534985">
        <w:t>t</w:t>
      </w:r>
      <w:r w:rsidR="008B349F">
        <w:t xml:space="preserve">. </w:t>
      </w:r>
      <w:r w:rsidR="00687D24">
        <w:t>Consider access to ramps and elevators, as appropriate.</w:t>
      </w:r>
    </w:p>
    <w:p w14:paraId="54B18C19" w14:textId="78E8490B" w:rsidR="00687D24" w:rsidRDefault="00687D24" w:rsidP="00534985">
      <w:pPr>
        <w:pStyle w:val="ListParagraph"/>
        <w:numPr>
          <w:ilvl w:val="1"/>
          <w:numId w:val="1"/>
        </w:numPr>
        <w:jc w:val="both"/>
      </w:pPr>
      <w:r>
        <w:t>Pathways and aisles are wide enough to accommodate wheelchairs and scooters and are free of barriers/loose cables.</w:t>
      </w:r>
    </w:p>
    <w:p w14:paraId="15785E1F" w14:textId="636F9AD2" w:rsidR="00687D24" w:rsidRPr="00534985" w:rsidRDefault="00687D24" w:rsidP="00687D24">
      <w:pPr>
        <w:pStyle w:val="ListParagraph"/>
        <w:numPr>
          <w:ilvl w:val="1"/>
          <w:numId w:val="1"/>
        </w:numPr>
        <w:jc w:val="both"/>
      </w:pPr>
      <w:r>
        <w:t xml:space="preserve">Clear signage directs participants to </w:t>
      </w:r>
      <w:r w:rsidR="00211A8A">
        <w:t xml:space="preserve">the </w:t>
      </w:r>
      <w:r>
        <w:t>location of accessible facilities, features, and amenities.</w:t>
      </w:r>
    </w:p>
    <w:p w14:paraId="09087988" w14:textId="58D5E226" w:rsidR="00687D24" w:rsidRDefault="00687D24" w:rsidP="00687D24">
      <w:pPr>
        <w:pStyle w:val="ListParagraph"/>
        <w:numPr>
          <w:ilvl w:val="0"/>
          <w:numId w:val="1"/>
        </w:numPr>
        <w:jc w:val="both"/>
      </w:pPr>
      <w:r>
        <w:t>Parking</w:t>
      </w:r>
    </w:p>
    <w:p w14:paraId="2051B53B" w14:textId="740A4529" w:rsidR="00687D24" w:rsidRDefault="00687D24" w:rsidP="00687D24">
      <w:pPr>
        <w:pStyle w:val="ListParagraph"/>
        <w:numPr>
          <w:ilvl w:val="1"/>
          <w:numId w:val="1"/>
        </w:numPr>
        <w:jc w:val="both"/>
      </w:pPr>
      <w:r>
        <w:t xml:space="preserve">Sufficient accessible parking exists as close as possible and on an accessible route to the event entrance. Event Managers </w:t>
      </w:r>
      <w:r w:rsidR="009907AA">
        <w:t>will</w:t>
      </w:r>
      <w:r>
        <w:t xml:space="preserve"> assist with identifying temporary accessible parking, if necessary.</w:t>
      </w:r>
    </w:p>
    <w:p w14:paraId="042D265C" w14:textId="71E92D18" w:rsidR="00687D24" w:rsidRDefault="00687D24" w:rsidP="00687D24">
      <w:pPr>
        <w:pStyle w:val="ListParagraph"/>
        <w:numPr>
          <w:ilvl w:val="1"/>
          <w:numId w:val="1"/>
        </w:numPr>
        <w:jc w:val="both"/>
      </w:pPr>
      <w:r>
        <w:t>Accessible parking, including temporary accessible parking, is marked with clear signage.</w:t>
      </w:r>
    </w:p>
    <w:p w14:paraId="7DD86F48" w14:textId="7966C5F9" w:rsidR="00687D24" w:rsidRDefault="00687D24" w:rsidP="00687D24">
      <w:pPr>
        <w:pStyle w:val="ListParagraph"/>
        <w:numPr>
          <w:ilvl w:val="1"/>
          <w:numId w:val="1"/>
        </w:numPr>
        <w:jc w:val="both"/>
      </w:pPr>
      <w:r>
        <w:t>Accessible parking is not blocked or impeded during the event.</w:t>
      </w:r>
    </w:p>
    <w:p w14:paraId="7C31E507" w14:textId="294B4492" w:rsidR="00B45584" w:rsidRPr="00534985" w:rsidRDefault="00B45584" w:rsidP="00534985">
      <w:pPr>
        <w:pStyle w:val="ListParagraph"/>
        <w:numPr>
          <w:ilvl w:val="0"/>
          <w:numId w:val="1"/>
        </w:numPr>
        <w:jc w:val="both"/>
      </w:pPr>
      <w:r w:rsidRPr="00534985">
        <w:t>Transportation</w:t>
      </w:r>
    </w:p>
    <w:p w14:paraId="47926BA8" w14:textId="575655BE" w:rsidR="00B45584" w:rsidRPr="00534985" w:rsidRDefault="00B45584" w:rsidP="00534985">
      <w:pPr>
        <w:pStyle w:val="ListParagraph"/>
        <w:numPr>
          <w:ilvl w:val="1"/>
          <w:numId w:val="1"/>
        </w:numPr>
        <w:jc w:val="both"/>
      </w:pPr>
      <w:r w:rsidRPr="00534985">
        <w:t xml:space="preserve">If the event includes transportation, wheelchair accessible vehicles </w:t>
      </w:r>
      <w:r w:rsidR="009907AA">
        <w:t>are</w:t>
      </w:r>
      <w:r w:rsidR="001F2B4D" w:rsidRPr="00534985">
        <w:t xml:space="preserve"> available</w:t>
      </w:r>
      <w:r w:rsidRPr="00534985">
        <w:t xml:space="preserve"> and advertised as available to the public</w:t>
      </w:r>
      <w:r w:rsidR="00620F91" w:rsidRPr="00534985">
        <w:t>.</w:t>
      </w:r>
    </w:p>
    <w:p w14:paraId="0EE77934" w14:textId="68DFCFD4" w:rsidR="00620F91" w:rsidRPr="00534985" w:rsidRDefault="00620F91" w:rsidP="00534985">
      <w:pPr>
        <w:pStyle w:val="ListParagraph"/>
        <w:numPr>
          <w:ilvl w:val="1"/>
          <w:numId w:val="1"/>
        </w:numPr>
        <w:jc w:val="both"/>
      </w:pPr>
      <w:r w:rsidRPr="00534985">
        <w:t xml:space="preserve">An accessible route </w:t>
      </w:r>
      <w:r w:rsidR="00687D24">
        <w:t>exists</w:t>
      </w:r>
      <w:r w:rsidRPr="00534985">
        <w:t xml:space="preserve"> from the public transportation stop to the building or </w:t>
      </w:r>
      <w:r w:rsidR="00A802BE">
        <w:t>venue</w:t>
      </w:r>
      <w:r w:rsidR="00A802BE" w:rsidRPr="00534985">
        <w:t xml:space="preserve"> </w:t>
      </w:r>
      <w:r w:rsidRPr="00534985">
        <w:t>entrance.</w:t>
      </w:r>
    </w:p>
    <w:p w14:paraId="6E1C5906" w14:textId="4F03038D" w:rsidR="00620F91" w:rsidRPr="00534985" w:rsidRDefault="00620F91" w:rsidP="00534985">
      <w:pPr>
        <w:pStyle w:val="ListParagraph"/>
        <w:numPr>
          <w:ilvl w:val="0"/>
          <w:numId w:val="1"/>
        </w:numPr>
        <w:jc w:val="both"/>
      </w:pPr>
      <w:r w:rsidRPr="00534985">
        <w:t>Amenities, Facilities &amp; Features</w:t>
      </w:r>
    </w:p>
    <w:p w14:paraId="72382B6D" w14:textId="64FAD27C" w:rsidR="003A18F6" w:rsidRPr="00534985" w:rsidRDefault="003A18F6" w:rsidP="00534985">
      <w:pPr>
        <w:pStyle w:val="ListParagraph"/>
        <w:numPr>
          <w:ilvl w:val="1"/>
          <w:numId w:val="1"/>
        </w:numPr>
        <w:jc w:val="both"/>
      </w:pPr>
      <w:r w:rsidRPr="00534985">
        <w:t xml:space="preserve">Any amenities, facilities and/or features included in your event should be made as accessible to all as possible. </w:t>
      </w:r>
    </w:p>
    <w:p w14:paraId="41AC12D0" w14:textId="0569DE81" w:rsidR="00620F91" w:rsidRPr="00534985" w:rsidRDefault="00620F91" w:rsidP="00534985">
      <w:pPr>
        <w:pStyle w:val="ListParagraph"/>
        <w:numPr>
          <w:ilvl w:val="2"/>
          <w:numId w:val="1"/>
        </w:numPr>
        <w:jc w:val="both"/>
      </w:pPr>
      <w:r w:rsidRPr="00534985">
        <w:t xml:space="preserve">Accessible restrooms/toilets </w:t>
      </w:r>
      <w:r w:rsidR="00687D24">
        <w:t>are</w:t>
      </w:r>
      <w:r w:rsidRPr="00534985">
        <w:t xml:space="preserve"> within 200 ft of the event’s location.  </w:t>
      </w:r>
      <w:r w:rsidR="00687D24">
        <w:t>If portable toilets are provided, each cluster of portable toilets must have at least one accessible portable toilet and 5% of the toilets in each cluster must be accessible.</w:t>
      </w:r>
    </w:p>
    <w:p w14:paraId="36647D48" w14:textId="3654E79C" w:rsidR="00620F91" w:rsidRPr="00534985" w:rsidRDefault="003A18F6" w:rsidP="00534985">
      <w:pPr>
        <w:pStyle w:val="ListParagraph"/>
        <w:numPr>
          <w:ilvl w:val="2"/>
          <w:numId w:val="1"/>
        </w:numPr>
        <w:jc w:val="both"/>
      </w:pPr>
      <w:r w:rsidRPr="00534985">
        <w:t>Accessible drinking fountains</w:t>
      </w:r>
      <w:r w:rsidR="00687D24">
        <w:t xml:space="preserve"> or sources of drinking water</w:t>
      </w:r>
      <w:r w:rsidRPr="00534985">
        <w:t xml:space="preserve"> are provided if regular drinking fountains are provided.</w:t>
      </w:r>
    </w:p>
    <w:p w14:paraId="31091154" w14:textId="3C40658C" w:rsidR="00620F91" w:rsidRPr="00534985" w:rsidRDefault="00620F91" w:rsidP="00534985">
      <w:pPr>
        <w:pStyle w:val="ListParagraph"/>
        <w:numPr>
          <w:ilvl w:val="2"/>
          <w:numId w:val="1"/>
        </w:numPr>
        <w:jc w:val="both"/>
      </w:pPr>
      <w:r w:rsidRPr="00534985">
        <w:t>If food or beverages are provided</w:t>
      </w:r>
      <w:r w:rsidR="00687D24">
        <w:t>,</w:t>
      </w:r>
      <w:r w:rsidRPr="00534985">
        <w:t xml:space="preserve"> the service is located on an accessible route.  In the event of a large event with multiple food areas</w:t>
      </w:r>
      <w:r w:rsidR="00CC73F9" w:rsidRPr="00534985">
        <w:t xml:space="preserve">, food areas will be located to the greatest extent possible on accessible routes.  </w:t>
      </w:r>
    </w:p>
    <w:p w14:paraId="7CB75B93" w14:textId="4DCCEB65" w:rsidR="00CC73F9" w:rsidRPr="00534985" w:rsidRDefault="00CC73F9" w:rsidP="00534985">
      <w:pPr>
        <w:pStyle w:val="ListParagraph"/>
        <w:numPr>
          <w:ilvl w:val="0"/>
          <w:numId w:val="1"/>
        </w:numPr>
        <w:jc w:val="both"/>
      </w:pPr>
      <w:r w:rsidRPr="00534985">
        <w:t>Seating</w:t>
      </w:r>
    </w:p>
    <w:p w14:paraId="496F5337" w14:textId="54F3E1ED" w:rsidR="00CC73F9" w:rsidRDefault="00CC73F9" w:rsidP="00534985">
      <w:pPr>
        <w:pStyle w:val="ListParagraph"/>
        <w:numPr>
          <w:ilvl w:val="1"/>
          <w:numId w:val="1"/>
        </w:numPr>
        <w:jc w:val="both"/>
      </w:pPr>
      <w:r w:rsidRPr="00534985">
        <w:t xml:space="preserve">Approximately 5% </w:t>
      </w:r>
      <w:r w:rsidR="00647159" w:rsidRPr="00534985">
        <w:t xml:space="preserve">of the provided seating </w:t>
      </w:r>
      <w:r w:rsidR="001645F6">
        <w:t>is</w:t>
      </w:r>
      <w:r w:rsidRPr="00534985">
        <w:t xml:space="preserve"> wheelchair accessible and </w:t>
      </w:r>
      <w:r w:rsidR="001645F6" w:rsidRPr="00534985">
        <w:t>includes</w:t>
      </w:r>
      <w:r w:rsidR="00917305">
        <w:t xml:space="preserve"> one (1)</w:t>
      </w:r>
      <w:r w:rsidRPr="00534985">
        <w:t xml:space="preserve"> companion seat</w:t>
      </w:r>
      <w:r w:rsidR="005C6ED0" w:rsidRPr="00534985">
        <w:t xml:space="preserve"> each</w:t>
      </w:r>
      <w:r w:rsidRPr="00534985">
        <w:t xml:space="preserve">.  Wherever possible, accessible seats </w:t>
      </w:r>
      <w:r w:rsidR="00687D24">
        <w:t>are</w:t>
      </w:r>
      <w:r w:rsidRPr="00534985">
        <w:t xml:space="preserve"> dispersed throughout the venue.</w:t>
      </w:r>
    </w:p>
    <w:p w14:paraId="04363339" w14:textId="743C913A" w:rsidR="00687D24" w:rsidRPr="00534985" w:rsidRDefault="00687D24" w:rsidP="00534985">
      <w:pPr>
        <w:pStyle w:val="ListParagraph"/>
        <w:numPr>
          <w:ilvl w:val="1"/>
          <w:numId w:val="1"/>
        </w:numPr>
        <w:jc w:val="both"/>
      </w:pPr>
      <w:r>
        <w:t>If an ASL interpreter is provided, seating with an unobstructed view is provided.</w:t>
      </w:r>
    </w:p>
    <w:p w14:paraId="440B7C70" w14:textId="7411D099" w:rsidR="00CC73F9" w:rsidRPr="00534985" w:rsidRDefault="00CC73F9" w:rsidP="00534985">
      <w:pPr>
        <w:pStyle w:val="ListParagraph"/>
        <w:numPr>
          <w:ilvl w:val="0"/>
          <w:numId w:val="1"/>
        </w:numPr>
        <w:jc w:val="both"/>
      </w:pPr>
      <w:r w:rsidRPr="00534985">
        <w:lastRenderedPageBreak/>
        <w:t>Platforms and stages</w:t>
      </w:r>
    </w:p>
    <w:p w14:paraId="6A7C6F3F" w14:textId="6DC9E03E" w:rsidR="00CC73F9" w:rsidRPr="00534985" w:rsidRDefault="00CC73F9" w:rsidP="00534985">
      <w:pPr>
        <w:pStyle w:val="ListParagraph"/>
        <w:numPr>
          <w:ilvl w:val="1"/>
          <w:numId w:val="1"/>
        </w:numPr>
        <w:jc w:val="both"/>
      </w:pPr>
      <w:r w:rsidRPr="00534985">
        <w:t>If a stage or platform is provided, it is accessible by means of a ramp or portable wheelchair lift.</w:t>
      </w:r>
    </w:p>
    <w:p w14:paraId="74AC8FAC" w14:textId="29DADF6F" w:rsidR="00CC73F9" w:rsidRPr="00534985" w:rsidRDefault="00CC73F9" w:rsidP="00534985">
      <w:pPr>
        <w:pStyle w:val="ListParagraph"/>
        <w:numPr>
          <w:ilvl w:val="1"/>
          <w:numId w:val="1"/>
        </w:numPr>
        <w:jc w:val="both"/>
      </w:pPr>
      <w:r w:rsidRPr="00534985">
        <w:t>If a dais or podium is provided for the public, an accessible dais or podium should also be provided</w:t>
      </w:r>
      <w:r w:rsidR="001B56F5">
        <w:t xml:space="preserve"> if requested</w:t>
      </w:r>
      <w:r w:rsidRPr="00534985">
        <w:t>.</w:t>
      </w:r>
    </w:p>
    <w:p w14:paraId="155321BF" w14:textId="07643903" w:rsidR="00980924" w:rsidRPr="00534985" w:rsidRDefault="00980924" w:rsidP="00534985">
      <w:pPr>
        <w:pStyle w:val="ListParagraph"/>
        <w:numPr>
          <w:ilvl w:val="0"/>
          <w:numId w:val="1"/>
        </w:numPr>
        <w:jc w:val="both"/>
      </w:pPr>
      <w:r w:rsidRPr="00534985">
        <w:t>Communication Access</w:t>
      </w:r>
    </w:p>
    <w:p w14:paraId="2DE76B93" w14:textId="4C6964DE" w:rsidR="000567D7" w:rsidRDefault="00E710D0" w:rsidP="00534985">
      <w:pPr>
        <w:pStyle w:val="ListParagraph"/>
        <w:numPr>
          <w:ilvl w:val="1"/>
          <w:numId w:val="1"/>
        </w:numPr>
        <w:jc w:val="both"/>
      </w:pPr>
      <w:r w:rsidRPr="00534985">
        <w:t xml:space="preserve">Provide notice in your </w:t>
      </w:r>
      <w:r w:rsidR="0024327A" w:rsidRPr="00534985">
        <w:t>advertisement</w:t>
      </w:r>
      <w:r w:rsidRPr="00534985">
        <w:t xml:space="preserve"> to reach out for </w:t>
      </w:r>
      <w:r w:rsidR="003933E8" w:rsidRPr="00534985">
        <w:t>accommodation</w:t>
      </w:r>
      <w:r w:rsidRPr="00534985">
        <w:t>.</w:t>
      </w:r>
      <w:r w:rsidR="003E373D">
        <w:t xml:space="preserve"> A</w:t>
      </w:r>
      <w:r w:rsidR="003E373D" w:rsidRPr="00534985">
        <w:t xml:space="preserve">n advance request for real-time captioning or ASL interpreters </w:t>
      </w:r>
      <w:r w:rsidR="006E01E1">
        <w:t xml:space="preserve">generally </w:t>
      </w:r>
      <w:r w:rsidR="003E373D" w:rsidRPr="00534985">
        <w:t>must be provided</w:t>
      </w:r>
      <w:r w:rsidR="003E373D">
        <w:t>.</w:t>
      </w:r>
    </w:p>
    <w:p w14:paraId="74C54DA4" w14:textId="2B8BA57D" w:rsidR="00687D24" w:rsidRPr="00534985" w:rsidRDefault="00687D24" w:rsidP="009907AA">
      <w:pPr>
        <w:pStyle w:val="ListParagraph"/>
        <w:numPr>
          <w:ilvl w:val="1"/>
          <w:numId w:val="1"/>
        </w:numPr>
      </w:pPr>
      <w:r w:rsidRPr="00687D24">
        <w:t>If a microphone is provided for public participation, the microphone cable should be long enough to serve accessible seating areas, or a wireless unit should be provided.</w:t>
      </w:r>
    </w:p>
    <w:p w14:paraId="636F8157" w14:textId="086D75D4" w:rsidR="008056AF" w:rsidRPr="00534985" w:rsidRDefault="00687D24" w:rsidP="00534985">
      <w:pPr>
        <w:pStyle w:val="ListParagraph"/>
        <w:numPr>
          <w:ilvl w:val="1"/>
          <w:numId w:val="1"/>
        </w:numPr>
        <w:jc w:val="both"/>
      </w:pPr>
      <w:r>
        <w:t>Materials and media are accessible:</w:t>
      </w:r>
    </w:p>
    <w:p w14:paraId="305B7947" w14:textId="50C8B88F" w:rsidR="00CC73F9" w:rsidRPr="00534985" w:rsidRDefault="00CC73F9" w:rsidP="00534985">
      <w:pPr>
        <w:pStyle w:val="ListParagraph"/>
        <w:numPr>
          <w:ilvl w:val="2"/>
          <w:numId w:val="1"/>
        </w:numPr>
        <w:jc w:val="both"/>
      </w:pPr>
      <w:r w:rsidRPr="00534985">
        <w:t xml:space="preserve">Film or video </w:t>
      </w:r>
      <w:r w:rsidR="00140ACC">
        <w:t>presentations</w:t>
      </w:r>
      <w:r w:rsidR="00140ACC" w:rsidRPr="00534985">
        <w:t xml:space="preserve"> should</w:t>
      </w:r>
      <w:r w:rsidRPr="00534985">
        <w:t xml:space="preserve"> be captioned</w:t>
      </w:r>
      <w:r w:rsidR="0024327A" w:rsidRPr="00534985">
        <w:t>.</w:t>
      </w:r>
    </w:p>
    <w:p w14:paraId="147D932D" w14:textId="70BF0F64" w:rsidR="00CC73F9" w:rsidRPr="00534985" w:rsidRDefault="00CC73F9" w:rsidP="00534985">
      <w:pPr>
        <w:pStyle w:val="ListParagraph"/>
        <w:numPr>
          <w:ilvl w:val="2"/>
          <w:numId w:val="1"/>
        </w:numPr>
        <w:jc w:val="both"/>
      </w:pPr>
      <w:r w:rsidRPr="00534985">
        <w:t xml:space="preserve">Printed materials </w:t>
      </w:r>
      <w:r w:rsidR="00140ACC">
        <w:t>can be</w:t>
      </w:r>
      <w:r w:rsidR="00140ACC" w:rsidRPr="00534985">
        <w:t xml:space="preserve"> </w:t>
      </w:r>
      <w:r w:rsidRPr="00534985">
        <w:t>available</w:t>
      </w:r>
      <w:r w:rsidR="00687D24">
        <w:t>,</w:t>
      </w:r>
      <w:r w:rsidRPr="00534985">
        <w:t xml:space="preserve"> upon request, in alternative formats such as large print, </w:t>
      </w:r>
      <w:r w:rsidR="00140ACC">
        <w:t>digital</w:t>
      </w:r>
      <w:r w:rsidRPr="00534985">
        <w:t>, Braille or audio. (Large print copies of 18point, sans serif font is recommended).</w:t>
      </w:r>
    </w:p>
    <w:p w14:paraId="436575A1" w14:textId="5F22F916" w:rsidR="00CC73F9" w:rsidRPr="00534985" w:rsidRDefault="00CC73F9" w:rsidP="00534985">
      <w:pPr>
        <w:pStyle w:val="ListParagraph"/>
        <w:numPr>
          <w:ilvl w:val="2"/>
          <w:numId w:val="1"/>
        </w:numPr>
        <w:jc w:val="both"/>
      </w:pPr>
      <w:r w:rsidRPr="00534985">
        <w:t xml:space="preserve">Assistive Listening Devices (ALDs) </w:t>
      </w:r>
      <w:r w:rsidR="00B51B58">
        <w:t>should be</w:t>
      </w:r>
      <w:r w:rsidR="00B51B58" w:rsidRPr="00534985">
        <w:t xml:space="preserve"> </w:t>
      </w:r>
      <w:r w:rsidRPr="00534985">
        <w:t>available</w:t>
      </w:r>
      <w:r w:rsidR="00B14E3E" w:rsidRPr="00534985">
        <w:t xml:space="preserve"> at larger events</w:t>
      </w:r>
      <w:r w:rsidR="00687D24">
        <w:t xml:space="preserve"> or upon advance request</w:t>
      </w:r>
      <w:r w:rsidRPr="00534985">
        <w:t>.</w:t>
      </w:r>
    </w:p>
    <w:p w14:paraId="46413968" w14:textId="5DE3523A" w:rsidR="00687D24" w:rsidRDefault="00687D24" w:rsidP="00687D24">
      <w:pPr>
        <w:pStyle w:val="ListParagraph"/>
        <w:numPr>
          <w:ilvl w:val="0"/>
          <w:numId w:val="1"/>
        </w:numPr>
        <w:jc w:val="both"/>
      </w:pPr>
      <w:r>
        <w:t>Service Animals</w:t>
      </w:r>
    </w:p>
    <w:p w14:paraId="74D66D55" w14:textId="583CF1B2" w:rsidR="00687D24" w:rsidRDefault="00687D24" w:rsidP="00DC02F9">
      <w:pPr>
        <w:pStyle w:val="ListParagraph"/>
        <w:numPr>
          <w:ilvl w:val="1"/>
          <w:numId w:val="1"/>
        </w:numPr>
        <w:jc w:val="both"/>
      </w:pPr>
      <w:r>
        <w:t>Service animals, defined as</w:t>
      </w:r>
      <w:r w:rsidRPr="00687D24">
        <w:t xml:space="preserve"> any dog [or miniature horse] that is individually trained to do work or perform tasks for the benefit of an individual with a disability, including a physical, sensory, psychiatric, intellectual or other mental disability</w:t>
      </w:r>
      <w:r>
        <w:t>, may accompany a disabled individual to any event at UTSA.</w:t>
      </w:r>
      <w:r w:rsidR="00CA3425" w:rsidDel="00CA3425">
        <w:t xml:space="preserve"> </w:t>
      </w:r>
    </w:p>
    <w:p w14:paraId="2850A8D5" w14:textId="0A7B73AA" w:rsidR="00FB5A09" w:rsidRDefault="0011340B" w:rsidP="00FB5A09">
      <w:pPr>
        <w:pStyle w:val="ListParagraph"/>
        <w:numPr>
          <w:ilvl w:val="0"/>
          <w:numId w:val="1"/>
        </w:numPr>
        <w:jc w:val="both"/>
      </w:pPr>
      <w:r>
        <w:t>Other</w:t>
      </w:r>
    </w:p>
    <w:p w14:paraId="08080DB0" w14:textId="77777777" w:rsidR="00D75163" w:rsidRDefault="0011340B" w:rsidP="0011340B">
      <w:pPr>
        <w:pStyle w:val="ListParagraph"/>
        <w:numPr>
          <w:ilvl w:val="1"/>
          <w:numId w:val="1"/>
        </w:numPr>
        <w:jc w:val="both"/>
      </w:pPr>
      <w:r>
        <w:t>Dietary restrictions</w:t>
      </w:r>
      <w:r w:rsidR="00B4575D">
        <w:t xml:space="preserve">. </w:t>
      </w:r>
    </w:p>
    <w:p w14:paraId="51ABC293" w14:textId="34583099" w:rsidR="0011340B" w:rsidRDefault="00C2502D" w:rsidP="00D75163">
      <w:pPr>
        <w:pStyle w:val="ListParagraph"/>
        <w:numPr>
          <w:ilvl w:val="2"/>
          <w:numId w:val="1"/>
        </w:numPr>
        <w:jc w:val="both"/>
      </w:pPr>
      <w:r>
        <w:t>Consider providing</w:t>
      </w:r>
      <w:r w:rsidR="00962D3E">
        <w:t xml:space="preserve"> alternative</w:t>
      </w:r>
      <w:r w:rsidR="00B4575D">
        <w:t xml:space="preserve"> options within the food and beverage offerings</w:t>
      </w:r>
      <w:r w:rsidR="00B50F00">
        <w:t xml:space="preserve"> (peanut-free, </w:t>
      </w:r>
      <w:proofErr w:type="spellStart"/>
      <w:r w:rsidR="00B50F00">
        <w:t>alium</w:t>
      </w:r>
      <w:proofErr w:type="spellEnd"/>
      <w:r w:rsidR="00B50F00">
        <w:t xml:space="preserve">-free, </w:t>
      </w:r>
      <w:r w:rsidR="00921824">
        <w:t>vegan, vegetarian, etc.)</w:t>
      </w:r>
      <w:r w:rsidR="00177C29">
        <w:t>.</w:t>
      </w:r>
    </w:p>
    <w:p w14:paraId="79E00B0F" w14:textId="333FC160" w:rsidR="00D75163" w:rsidRDefault="00D75163" w:rsidP="00D75163">
      <w:pPr>
        <w:pStyle w:val="ListParagraph"/>
        <w:numPr>
          <w:ilvl w:val="1"/>
          <w:numId w:val="1"/>
        </w:numPr>
        <w:jc w:val="both"/>
      </w:pPr>
      <w:r>
        <w:t xml:space="preserve">Sensory Challenges/Nursing </w:t>
      </w:r>
      <w:r w:rsidR="00736EA3">
        <w:t>Parents</w:t>
      </w:r>
    </w:p>
    <w:p w14:paraId="29340649" w14:textId="4B625FF9" w:rsidR="00D75163" w:rsidRDefault="00BB1787" w:rsidP="00D75163">
      <w:pPr>
        <w:pStyle w:val="ListParagraph"/>
        <w:numPr>
          <w:ilvl w:val="2"/>
          <w:numId w:val="1"/>
        </w:numPr>
        <w:jc w:val="both"/>
      </w:pPr>
      <w:r>
        <w:t xml:space="preserve">Consider providing access to a quiet </w:t>
      </w:r>
      <w:r w:rsidR="00535DA1">
        <w:t>room.</w:t>
      </w:r>
    </w:p>
    <w:p w14:paraId="53894AE5" w14:textId="1808A941" w:rsidR="00D3358C" w:rsidRDefault="00535DA1" w:rsidP="005E34D5">
      <w:pPr>
        <w:pStyle w:val="ListParagraph"/>
        <w:numPr>
          <w:ilvl w:val="2"/>
          <w:numId w:val="1"/>
        </w:numPr>
        <w:jc w:val="both"/>
      </w:pPr>
      <w:r>
        <w:t>Consider providing a cooling unit.</w:t>
      </w:r>
    </w:p>
    <w:p w14:paraId="50CA4009" w14:textId="3104600F" w:rsidR="00517159" w:rsidRDefault="00082A31" w:rsidP="005372A6">
      <w:pPr>
        <w:pStyle w:val="ListParagraph"/>
        <w:numPr>
          <w:ilvl w:val="1"/>
          <w:numId w:val="1"/>
        </w:numPr>
        <w:jc w:val="both"/>
      </w:pPr>
      <w:r>
        <w:t>Mobility equipment requests</w:t>
      </w:r>
    </w:p>
    <w:p w14:paraId="41B0768D" w14:textId="12EE5B19" w:rsidR="00506051" w:rsidRPr="00534985" w:rsidRDefault="005372A6" w:rsidP="006F275F">
      <w:pPr>
        <w:pStyle w:val="ListParagraph"/>
        <w:numPr>
          <w:ilvl w:val="2"/>
          <w:numId w:val="1"/>
        </w:numPr>
        <w:jc w:val="both"/>
      </w:pPr>
      <w:r>
        <w:t>UTSA does not provide wheelchairs or other mobilit</w:t>
      </w:r>
      <w:r w:rsidR="00082A31">
        <w:t>y-assisted devices</w:t>
      </w:r>
      <w:r w:rsidR="00506051">
        <w:t>.</w:t>
      </w:r>
    </w:p>
    <w:p w14:paraId="38821C9E" w14:textId="77777777" w:rsidR="00687D24" w:rsidRPr="00534985" w:rsidRDefault="00687D24" w:rsidP="00DC02F9">
      <w:pPr>
        <w:jc w:val="both"/>
      </w:pPr>
    </w:p>
    <w:sectPr w:rsidR="00687D24" w:rsidRPr="00534985" w:rsidSect="000713E4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8A342" w14:textId="77777777" w:rsidR="00273A92" w:rsidRDefault="00273A92" w:rsidP="00605F88">
      <w:pPr>
        <w:spacing w:after="0" w:line="240" w:lineRule="auto"/>
      </w:pPr>
      <w:r>
        <w:separator/>
      </w:r>
    </w:p>
  </w:endnote>
  <w:endnote w:type="continuationSeparator" w:id="0">
    <w:p w14:paraId="5F7C844A" w14:textId="77777777" w:rsidR="00273A92" w:rsidRDefault="00273A92" w:rsidP="00605F88">
      <w:pPr>
        <w:spacing w:after="0" w:line="240" w:lineRule="auto"/>
      </w:pPr>
      <w:r>
        <w:continuationSeparator/>
      </w:r>
    </w:p>
  </w:endnote>
  <w:endnote w:type="continuationNotice" w:id="1">
    <w:p w14:paraId="6680D309" w14:textId="77777777" w:rsidR="00273A92" w:rsidRDefault="00273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1042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9E3B0" w14:textId="0582ACCD" w:rsidR="00605F88" w:rsidRDefault="00605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7BDC8B" w14:textId="77777777" w:rsidR="00605F88" w:rsidRDefault="00605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C3E2" w14:textId="77777777" w:rsidR="00273A92" w:rsidRDefault="00273A92" w:rsidP="00605F88">
      <w:pPr>
        <w:spacing w:after="0" w:line="240" w:lineRule="auto"/>
      </w:pPr>
      <w:r>
        <w:separator/>
      </w:r>
    </w:p>
  </w:footnote>
  <w:footnote w:type="continuationSeparator" w:id="0">
    <w:p w14:paraId="72D68421" w14:textId="77777777" w:rsidR="00273A92" w:rsidRDefault="00273A92" w:rsidP="00605F88">
      <w:pPr>
        <w:spacing w:after="0" w:line="240" w:lineRule="auto"/>
      </w:pPr>
      <w:r>
        <w:continuationSeparator/>
      </w:r>
    </w:p>
  </w:footnote>
  <w:footnote w:type="continuationNotice" w:id="1">
    <w:p w14:paraId="1E756E00" w14:textId="77777777" w:rsidR="00273A92" w:rsidRDefault="00273A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86631"/>
    <w:multiLevelType w:val="hybridMultilevel"/>
    <w:tmpl w:val="46F473F6"/>
    <w:lvl w:ilvl="0" w:tplc="7EC48A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0AC"/>
    <w:multiLevelType w:val="hybridMultilevel"/>
    <w:tmpl w:val="728CF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24612">
    <w:abstractNumId w:val="0"/>
  </w:num>
  <w:num w:numId="2" w16cid:durableId="26739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24"/>
    <w:rsid w:val="00003AB8"/>
    <w:rsid w:val="000567D7"/>
    <w:rsid w:val="000713E4"/>
    <w:rsid w:val="00082A31"/>
    <w:rsid w:val="00082B9D"/>
    <w:rsid w:val="000C2DBC"/>
    <w:rsid w:val="000F524A"/>
    <w:rsid w:val="0011340B"/>
    <w:rsid w:val="00140ACC"/>
    <w:rsid w:val="001645F6"/>
    <w:rsid w:val="00166A24"/>
    <w:rsid w:val="00177C29"/>
    <w:rsid w:val="001B56F5"/>
    <w:rsid w:val="001E6202"/>
    <w:rsid w:val="001F2B4D"/>
    <w:rsid w:val="001F3F08"/>
    <w:rsid w:val="00211A8A"/>
    <w:rsid w:val="00241B73"/>
    <w:rsid w:val="0024327A"/>
    <w:rsid w:val="00257F47"/>
    <w:rsid w:val="0026272C"/>
    <w:rsid w:val="00273A92"/>
    <w:rsid w:val="0029765C"/>
    <w:rsid w:val="002A29EC"/>
    <w:rsid w:val="002D173A"/>
    <w:rsid w:val="00344BD7"/>
    <w:rsid w:val="00392E9A"/>
    <w:rsid w:val="003933E8"/>
    <w:rsid w:val="003A18F6"/>
    <w:rsid w:val="003E373D"/>
    <w:rsid w:val="003E645D"/>
    <w:rsid w:val="00414CEA"/>
    <w:rsid w:val="004A3DEB"/>
    <w:rsid w:val="004C6AE8"/>
    <w:rsid w:val="00505E8F"/>
    <w:rsid w:val="00506051"/>
    <w:rsid w:val="005156B7"/>
    <w:rsid w:val="00517159"/>
    <w:rsid w:val="00534985"/>
    <w:rsid w:val="00535DA1"/>
    <w:rsid w:val="005372A6"/>
    <w:rsid w:val="005625E3"/>
    <w:rsid w:val="005B50E0"/>
    <w:rsid w:val="005C6ED0"/>
    <w:rsid w:val="005D5B85"/>
    <w:rsid w:val="005E34D5"/>
    <w:rsid w:val="00605F88"/>
    <w:rsid w:val="006132BB"/>
    <w:rsid w:val="00620F91"/>
    <w:rsid w:val="00647159"/>
    <w:rsid w:val="006608D8"/>
    <w:rsid w:val="00670C9B"/>
    <w:rsid w:val="00687D24"/>
    <w:rsid w:val="00690C0C"/>
    <w:rsid w:val="006917FA"/>
    <w:rsid w:val="006E01E1"/>
    <w:rsid w:val="006F275F"/>
    <w:rsid w:val="00705F62"/>
    <w:rsid w:val="00736EA3"/>
    <w:rsid w:val="0074109F"/>
    <w:rsid w:val="007D06C7"/>
    <w:rsid w:val="008056AF"/>
    <w:rsid w:val="00854E0C"/>
    <w:rsid w:val="008B0235"/>
    <w:rsid w:val="008B349F"/>
    <w:rsid w:val="008D58A5"/>
    <w:rsid w:val="00917305"/>
    <w:rsid w:val="00921824"/>
    <w:rsid w:val="00946499"/>
    <w:rsid w:val="00961418"/>
    <w:rsid w:val="00962D3E"/>
    <w:rsid w:val="00974B7E"/>
    <w:rsid w:val="00976195"/>
    <w:rsid w:val="00980924"/>
    <w:rsid w:val="009907AA"/>
    <w:rsid w:val="009926EC"/>
    <w:rsid w:val="009D3778"/>
    <w:rsid w:val="009F11C9"/>
    <w:rsid w:val="00A0369C"/>
    <w:rsid w:val="00A2342C"/>
    <w:rsid w:val="00A802BE"/>
    <w:rsid w:val="00A8154C"/>
    <w:rsid w:val="00AB6810"/>
    <w:rsid w:val="00AF2055"/>
    <w:rsid w:val="00B14E3E"/>
    <w:rsid w:val="00B33EEB"/>
    <w:rsid w:val="00B45584"/>
    <w:rsid w:val="00B4575D"/>
    <w:rsid w:val="00B50F00"/>
    <w:rsid w:val="00B51B58"/>
    <w:rsid w:val="00BB1787"/>
    <w:rsid w:val="00C2502D"/>
    <w:rsid w:val="00C55440"/>
    <w:rsid w:val="00CA3425"/>
    <w:rsid w:val="00CC73F9"/>
    <w:rsid w:val="00CF6F56"/>
    <w:rsid w:val="00D3358C"/>
    <w:rsid w:val="00D75163"/>
    <w:rsid w:val="00D8296B"/>
    <w:rsid w:val="00D8479E"/>
    <w:rsid w:val="00D905FD"/>
    <w:rsid w:val="00D926E6"/>
    <w:rsid w:val="00D96502"/>
    <w:rsid w:val="00D97559"/>
    <w:rsid w:val="00DC02F9"/>
    <w:rsid w:val="00DE0498"/>
    <w:rsid w:val="00E42CEE"/>
    <w:rsid w:val="00E710D0"/>
    <w:rsid w:val="00E90087"/>
    <w:rsid w:val="00EF0393"/>
    <w:rsid w:val="00F008D0"/>
    <w:rsid w:val="00F17466"/>
    <w:rsid w:val="00F22696"/>
    <w:rsid w:val="00F43AC0"/>
    <w:rsid w:val="00FA7C2D"/>
    <w:rsid w:val="00FB5A09"/>
    <w:rsid w:val="036BD47F"/>
    <w:rsid w:val="073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C8D2"/>
  <w15:chartTrackingRefBased/>
  <w15:docId w15:val="{F3289BF0-17B9-43EC-8ED9-10049B4A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F88"/>
  </w:style>
  <w:style w:type="paragraph" w:styleId="Footer">
    <w:name w:val="footer"/>
    <w:basedOn w:val="Normal"/>
    <w:link w:val="FooterChar"/>
    <w:uiPriority w:val="99"/>
    <w:unhideWhenUsed/>
    <w:rsid w:val="00605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F88"/>
  </w:style>
  <w:style w:type="character" w:customStyle="1" w:styleId="Heading1Char">
    <w:name w:val="Heading 1 Char"/>
    <w:basedOn w:val="DefaultParagraphFont"/>
    <w:link w:val="Heading1"/>
    <w:uiPriority w:val="9"/>
    <w:rsid w:val="00976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5B50E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20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20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20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0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05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A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0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tsa.edu/ada/resour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Benn, Sherri H</dc:creator>
  <cp:keywords/>
  <dc:description/>
  <cp:lastModifiedBy>Debra Justice</cp:lastModifiedBy>
  <cp:revision>6</cp:revision>
  <dcterms:created xsi:type="dcterms:W3CDTF">2024-06-13T19:27:00Z</dcterms:created>
  <dcterms:modified xsi:type="dcterms:W3CDTF">2024-06-14T19:31:00Z</dcterms:modified>
</cp:coreProperties>
</file>